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numPr>
                <w:ilvl w:val="0"/>
                <w:numId w:val="0"/>
              </w:numPr>
              <w:tabs>
                <w:tab w:val="clear" w:pos="720"/>
              </w:tabs>
              <w:ind w:left="0" w:hanging="0"/>
              <w:jc w:val="left"/>
              <w:outlineLvl w:val="0"/>
              <w:rPr>
                <w:b w:val="false"/>
                <w:b w:val="false"/>
              </w:rPr>
            </w:pPr>
            <w:r>
              <w:rPr/>
              <w:t>22 июля 2008 года</w:t>
            </w:r>
          </w:p>
        </w:tc>
        <w:tc>
          <w:tcPr>
            <w:tcW w:w="4676" w:type="dxa"/>
            <w:tcBorders/>
            <w:shd w:fill="auto" w:val="clear"/>
          </w:tcPr>
          <w:p>
            <w:pPr>
              <w:pStyle w:val="ConsPlusNormal"/>
              <w:numPr>
                <w:ilvl w:val="0"/>
                <w:numId w:val="0"/>
              </w:numPr>
              <w:tabs>
                <w:tab w:val="clear" w:pos="720"/>
              </w:tabs>
              <w:ind w:left="0" w:hanging="0"/>
              <w:jc w:val="right"/>
              <w:outlineLvl w:val="0"/>
              <w:rPr>
                <w:b w:val="false"/>
                <w:b w:val="false"/>
              </w:rPr>
            </w:pPr>
            <w:r>
              <w:rPr/>
              <w:t>N 123-ФЗ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center"/>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ТЕХНИЧЕСКИЙ РЕГЛАМЕНТ</w:t>
      </w:r>
    </w:p>
    <w:p>
      <w:pPr>
        <w:pStyle w:val="ConsPlusNormal"/>
        <w:ind w:left="0" w:hanging="0"/>
        <w:jc w:val="center"/>
        <w:rPr/>
      </w:pPr>
      <w:r>
        <w:rPr>
          <w:b/>
        </w:rPr>
        <w:t>О ТРЕБОВАНИЯХ ПОЖАРНОЙ БЕЗОПАСНОСТИ</w:t>
      </w:r>
    </w:p>
    <w:p>
      <w:pPr>
        <w:pStyle w:val="ConsPlusNormal"/>
        <w:ind w:left="0" w:firstLine="54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4 июля 2008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11 июля 2008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10.07.2012 </w:t>
            </w:r>
            <w:hyperlink r:id="rId3">
              <w:r>
                <w:rPr>
                  <w:rStyle w:val="ListLabel2"/>
                  <w:color w:val="0000FF"/>
                </w:rPr>
                <w:t>N 117-ФЗ</w:t>
              </w:r>
            </w:hyperlink>
            <w:r>
              <w:rPr>
                <w:color w:val="392C69"/>
              </w:rPr>
              <w:t>,</w:t>
            </w:r>
          </w:p>
          <w:p>
            <w:pPr>
              <w:pStyle w:val="ConsPlusNormal"/>
              <w:tabs>
                <w:tab w:val="clear" w:pos="720"/>
              </w:tabs>
              <w:ind w:left="0" w:hanging="0"/>
              <w:jc w:val="center"/>
              <w:rPr/>
            </w:pPr>
            <w:r>
              <w:rPr>
                <w:color w:val="392C69"/>
              </w:rPr>
              <w:t xml:space="preserve">от 02.07.2013 </w:t>
            </w:r>
            <w:hyperlink r:id="rId4">
              <w:r>
                <w:rPr>
                  <w:rStyle w:val="ListLabel2"/>
                  <w:color w:val="0000FF"/>
                </w:rPr>
                <w:t>N 185-ФЗ</w:t>
              </w:r>
            </w:hyperlink>
            <w:r>
              <w:rPr>
                <w:color w:val="392C69"/>
              </w:rPr>
              <w:t xml:space="preserve">, от 23.06.2014 </w:t>
            </w:r>
            <w:hyperlink r:id="rId5">
              <w:r>
                <w:rPr>
                  <w:rStyle w:val="ListLabel2"/>
                  <w:color w:val="0000FF"/>
                </w:rPr>
                <w:t>N 160-ФЗ</w:t>
              </w:r>
            </w:hyperlink>
            <w:r>
              <w:rPr>
                <w:color w:val="392C69"/>
              </w:rPr>
              <w:t xml:space="preserve">, от 13.07.2015 </w:t>
            </w:r>
            <w:hyperlink r:id="rId6">
              <w:r>
                <w:rPr>
                  <w:rStyle w:val="ListLabel2"/>
                  <w:color w:val="0000FF"/>
                </w:rPr>
                <w:t>N 234-ФЗ</w:t>
              </w:r>
            </w:hyperlink>
            <w:r>
              <w:rPr>
                <w:color w:val="392C69"/>
              </w:rPr>
              <w:t>,</w:t>
            </w:r>
          </w:p>
          <w:p>
            <w:pPr>
              <w:pStyle w:val="ConsPlusNormal"/>
              <w:tabs>
                <w:tab w:val="clear" w:pos="720"/>
              </w:tabs>
              <w:ind w:left="0" w:hanging="0"/>
              <w:jc w:val="center"/>
              <w:rPr/>
            </w:pPr>
            <w:r>
              <w:rPr>
                <w:color w:val="392C69"/>
              </w:rPr>
              <w:t xml:space="preserve">от 03.07.2016 </w:t>
            </w:r>
            <w:hyperlink r:id="rId7">
              <w:r>
                <w:rPr>
                  <w:rStyle w:val="ListLabel2"/>
                  <w:color w:val="0000FF"/>
                </w:rPr>
                <w:t>N 301-ФЗ</w:t>
              </w:r>
            </w:hyperlink>
            <w:r>
              <w:rPr>
                <w:color w:val="392C69"/>
              </w:rPr>
              <w:t xml:space="preserve">, от 29.07.2017 </w:t>
            </w:r>
            <w:hyperlink r:id="rId8">
              <w:r>
                <w:rPr>
                  <w:rStyle w:val="ListLabel2"/>
                  <w:color w:val="0000FF"/>
                </w:rPr>
                <w:t>N 244-ФЗ</w:t>
              </w:r>
            </w:hyperlink>
            <w:r>
              <w:rPr>
                <w:color w:val="392C69"/>
              </w:rPr>
              <w:t xml:space="preserve">, от 27.12.2018 </w:t>
            </w:r>
            <w:hyperlink r:id="rId9">
              <w:r>
                <w:rPr>
                  <w:rStyle w:val="ListLabel2"/>
                  <w:color w:val="0000FF"/>
                </w:rPr>
                <w:t>N 538-ФЗ</w:t>
              </w:r>
            </w:hyperlink>
            <w:r>
              <w:rPr>
                <w:color w:val="392C69"/>
              </w:rPr>
              <w:t>)</w:t>
            </w:r>
          </w:p>
        </w:tc>
      </w:tr>
    </w:tbl>
    <w:p>
      <w:pPr>
        <w:pStyle w:val="ConsPlusNormal"/>
        <w:ind w:left="0" w:hanging="0"/>
        <w:jc w:val="center"/>
        <w:rPr/>
      </w:pPr>
      <w:r>
        <w:rPr/>
      </w:r>
    </w:p>
    <w:p>
      <w:pPr>
        <w:pStyle w:val="ConsPlusNormal"/>
        <w:numPr>
          <w:ilvl w:val="0"/>
          <w:numId w:val="0"/>
        </w:numPr>
        <w:ind w:left="0" w:hanging="0"/>
        <w:jc w:val="center"/>
        <w:outlineLvl w:val="1"/>
        <w:rPr/>
      </w:pPr>
      <w:r>
        <w:rPr>
          <w:b/>
        </w:rPr>
        <w:t>Раздел I. ОБЩИЕ ПРИНЦИПЫ ОБЕСПЕЧЕНИЯ ПОЖАРНОЙ БЕЗОПАСНОСТИ</w:t>
      </w:r>
    </w:p>
    <w:p>
      <w:pPr>
        <w:pStyle w:val="ConsPlusNormal"/>
        <w:ind w:left="0" w:firstLine="540"/>
        <w:jc w:val="both"/>
        <w:rPr/>
      </w:pPr>
      <w:r>
        <w:rPr/>
      </w:r>
    </w:p>
    <w:p>
      <w:pPr>
        <w:pStyle w:val="ConsPlusNormal"/>
        <w:numPr>
          <w:ilvl w:val="0"/>
          <w:numId w:val="0"/>
        </w:numPr>
        <w:ind w:left="0" w:hanging="0"/>
        <w:jc w:val="center"/>
        <w:outlineLvl w:val="2"/>
        <w:rPr/>
      </w:pPr>
      <w:r>
        <w:rPr>
          <w:b/>
        </w:rPr>
        <w:t>Глава 1. ОБЩИЕ ПОЛОЖЕНИЯ</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1. Цели и сфера применения </w:t>
      </w:r>
      <w:hyperlink r:id="rId10">
        <w:r>
          <w:rPr>
            <w:rStyle w:val="ListLabel3"/>
            <w:b/>
            <w:color w:val="0000FF"/>
          </w:rPr>
          <w:t>технического регламента</w:t>
        </w:r>
      </w:hyperlink>
    </w:p>
    <w:p>
      <w:pPr>
        <w:pStyle w:val="ConsPlusNormal"/>
        <w:ind w:left="0" w:firstLine="540"/>
        <w:jc w:val="both"/>
        <w:rPr/>
      </w:pPr>
      <w:r>
        <w:rPr/>
      </w:r>
    </w:p>
    <w:p>
      <w:pPr>
        <w:pStyle w:val="ConsPlusNormal"/>
        <w:ind w:left="0" w:firstLine="540"/>
        <w:jc w:val="both"/>
        <w:rPr/>
      </w:pPr>
      <w:r>
        <w:rP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w:t>
      </w:r>
      <w:hyperlink r:id="rId11">
        <w:r>
          <w:rPr>
            <w:rStyle w:val="ListLabel2"/>
            <w:color w:val="0000FF"/>
          </w:rPr>
          <w:t>законом</w:t>
        </w:r>
      </w:hyperlink>
      <w:r>
        <w:rPr/>
        <w:t xml:space="preserve">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pPr>
        <w:pStyle w:val="ConsPlusNormal"/>
        <w:ind w:left="0" w:hanging="0"/>
        <w:jc w:val="both"/>
        <w:rPr/>
      </w:pPr>
      <w:r>
        <w:rPr/>
        <w:t xml:space="preserve">(в ред. Федеральных законов от 10.07.2012 </w:t>
      </w:r>
      <w:hyperlink r:id="rId12">
        <w:r>
          <w:rPr>
            <w:rStyle w:val="ListLabel2"/>
            <w:color w:val="0000FF"/>
          </w:rPr>
          <w:t>N 117-ФЗ</w:t>
        </w:r>
      </w:hyperlink>
      <w:r>
        <w:rPr/>
        <w:t xml:space="preserve">, от 29.07.2017 </w:t>
      </w:r>
      <w:hyperlink r:id="rId13">
        <w:r>
          <w:rPr>
            <w:rStyle w:val="ListLabel2"/>
            <w:color w:val="0000FF"/>
          </w:rPr>
          <w:t>N 244-ФЗ</w:t>
        </w:r>
      </w:hyperlink>
      <w:r>
        <w:rPr/>
        <w:t>)</w:t>
      </w:r>
    </w:p>
    <w:p>
      <w:pPr>
        <w:pStyle w:val="ConsPlusNormal"/>
        <w:spacing w:before="160" w:after="0"/>
        <w:ind w:left="0" w:firstLine="540"/>
        <w:jc w:val="both"/>
        <w:rPr/>
      </w:pPr>
      <w:r>
        <w:rPr/>
        <w:t>2. Положения настоящего Федерального закона об обеспечении пожарной безопасности объектов защиты обязательны для исполнения при:</w:t>
      </w:r>
    </w:p>
    <w:p>
      <w:pPr>
        <w:pStyle w:val="ConsPlusNormal"/>
        <w:spacing w:before="160" w:after="0"/>
        <w:ind w:left="0" w:firstLine="540"/>
        <w:jc w:val="both"/>
        <w:rPr/>
      </w:pPr>
      <w:r>
        <w:rP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pPr>
        <w:pStyle w:val="ConsPlusNormal"/>
        <w:spacing w:before="160" w:after="0"/>
        <w:ind w:left="0" w:firstLine="540"/>
        <w:jc w:val="both"/>
        <w:rPr/>
      </w:pPr>
      <w:r>
        <w:rPr/>
        <w:t xml:space="preserve">2) разработке, принятии, применении и исполнении технических регламентов, принятых в соответствии с Федеральным </w:t>
      </w:r>
      <w:hyperlink r:id="rId14">
        <w:r>
          <w:rPr>
            <w:rStyle w:val="ListLabel2"/>
            <w:color w:val="0000FF"/>
          </w:rPr>
          <w:t>законом</w:t>
        </w:r>
      </w:hyperlink>
      <w:r>
        <w:rPr/>
        <w:t xml:space="preserve"> "О техническом регулировании", содержащих требования пожарной безопасности, а также нормативных документов по пожарной безопасности;</w:t>
      </w:r>
    </w:p>
    <w:p>
      <w:pPr>
        <w:pStyle w:val="ConsPlusNormal"/>
        <w:ind w:left="0" w:hanging="0"/>
        <w:jc w:val="both"/>
        <w:rPr/>
      </w:pPr>
      <w:r>
        <w:rPr/>
        <w:t xml:space="preserve">(в ред. Федерального </w:t>
      </w:r>
      <w:hyperlink r:id="rId15">
        <w:r>
          <w:rPr>
            <w:rStyle w:val="ListLabel2"/>
            <w:color w:val="0000FF"/>
          </w:rPr>
          <w:t>закона</w:t>
        </w:r>
      </w:hyperlink>
      <w:r>
        <w:rPr/>
        <w:t xml:space="preserve"> от 10.07.2012 N 117-ФЗ)</w:t>
      </w:r>
    </w:p>
    <w:p>
      <w:pPr>
        <w:pStyle w:val="ConsPlusNormal"/>
        <w:spacing w:before="160" w:after="0"/>
        <w:ind w:left="0" w:firstLine="540"/>
        <w:jc w:val="both"/>
        <w:rPr/>
      </w:pPr>
      <w:r>
        <w:rPr/>
        <w:t>3) разработке технической документации на объекты защиты.</w:t>
      </w:r>
    </w:p>
    <w:p>
      <w:pPr>
        <w:pStyle w:val="ConsPlusNormal"/>
        <w:spacing w:before="160" w:after="0"/>
        <w:ind w:left="0" w:firstLine="540"/>
        <w:jc w:val="both"/>
        <w:rPr/>
      </w:pPr>
      <w:r>
        <w:rPr/>
        <w:t>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pPr>
        <w:pStyle w:val="ConsPlusNormal"/>
        <w:ind w:left="0" w:hanging="0"/>
        <w:jc w:val="both"/>
        <w:rPr/>
      </w:pPr>
      <w:r>
        <w:rPr/>
        <w:t xml:space="preserve">(в ред. Федерального </w:t>
      </w:r>
      <w:hyperlink r:id="rId16">
        <w:r>
          <w:rPr>
            <w:rStyle w:val="ListLabel2"/>
            <w:color w:val="0000FF"/>
          </w:rPr>
          <w:t>закона</w:t>
        </w:r>
      </w:hyperlink>
      <w:r>
        <w:rPr/>
        <w:t xml:space="preserve"> от 10.07.2012 N 117-ФЗ)</w:t>
      </w:r>
    </w:p>
    <w:p>
      <w:pPr>
        <w:pStyle w:val="ConsPlusNormal"/>
        <w:spacing w:before="160" w:after="0"/>
        <w:ind w:left="0" w:firstLine="540"/>
        <w:jc w:val="both"/>
        <w:rPr/>
      </w:pPr>
      <w:r>
        <w:rP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pPr>
        <w:pStyle w:val="ConsPlusNormal"/>
        <w:ind w:left="0" w:hanging="0"/>
        <w:jc w:val="both"/>
        <w:rPr/>
      </w:pPr>
      <w:r>
        <w:rPr/>
        <w:t xml:space="preserve">(в ред. Федерального </w:t>
      </w:r>
      <w:hyperlink r:id="rId17">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hyperlink r:id="rId18">
        <w:r>
          <w:rPr>
            <w:rStyle w:val="ListLabel2"/>
            <w:color w:val="0000FF"/>
          </w:rPr>
          <w:t>документом</w:t>
        </w:r>
      </w:hyperlink>
      <w:r>
        <w:rPr/>
        <w:t xml:space="preserve"> по пожарной безопасности.</w:t>
      </w:r>
    </w:p>
    <w:p>
      <w:pPr>
        <w:pStyle w:val="ConsPlusNormal"/>
        <w:ind w:left="0" w:hanging="0"/>
        <w:jc w:val="both"/>
        <w:rPr/>
      </w:pPr>
      <w:r>
        <w:rPr/>
        <w:t xml:space="preserve">(часть 5 введена Федеральным </w:t>
      </w:r>
      <w:hyperlink r:id="rId19">
        <w:r>
          <w:rPr>
            <w:rStyle w:val="ListLabel2"/>
            <w:color w:val="0000FF"/>
          </w:rPr>
          <w:t>законом</w:t>
        </w:r>
      </w:hyperlink>
      <w:r>
        <w:rPr/>
        <w:t xml:space="preserve"> от 29.07.2017 N 244-ФЗ)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 Основные понятия</w:t>
      </w:r>
    </w:p>
    <w:p>
      <w:pPr>
        <w:pStyle w:val="ConsPlusNormal"/>
        <w:ind w:left="0" w:firstLine="540"/>
        <w:jc w:val="both"/>
        <w:rPr/>
      </w:pPr>
      <w:r>
        <w:rPr/>
      </w:r>
    </w:p>
    <w:p>
      <w:pPr>
        <w:pStyle w:val="ConsPlusNormal"/>
        <w:ind w:left="0" w:firstLine="540"/>
        <w:jc w:val="both"/>
        <w:rPr/>
      </w:pPr>
      <w:r>
        <w:rPr/>
        <w:t xml:space="preserve">Для целей настоящего Федерального закона используются основные понятия, установленные </w:t>
      </w:r>
      <w:hyperlink r:id="rId20">
        <w:r>
          <w:rPr>
            <w:rStyle w:val="ListLabel2"/>
            <w:color w:val="0000FF"/>
          </w:rPr>
          <w:t>статьей 2</w:t>
        </w:r>
      </w:hyperlink>
      <w:r>
        <w:rPr/>
        <w:t xml:space="preserve"> Федерального закона "О техническом регулировании", </w:t>
      </w:r>
      <w:hyperlink r:id="rId21">
        <w:r>
          <w:rPr>
            <w:rStyle w:val="ListLabel2"/>
            <w:color w:val="0000FF"/>
          </w:rPr>
          <w:t>статьей 1</w:t>
        </w:r>
      </w:hyperlink>
      <w:r>
        <w:rPr/>
        <w:t xml:space="preserve">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pPr>
        <w:pStyle w:val="ConsPlusNormal"/>
        <w:ind w:left="0" w:hanging="0"/>
        <w:jc w:val="both"/>
        <w:rPr/>
      </w:pPr>
      <w:r>
        <w:rPr/>
        <w:t xml:space="preserve">(в ред. Федерального </w:t>
      </w:r>
      <w:hyperlink r:id="rId22">
        <w:r>
          <w:rPr>
            <w:rStyle w:val="ListLabel2"/>
            <w:color w:val="0000FF"/>
          </w:rPr>
          <w:t>закона</w:t>
        </w:r>
      </w:hyperlink>
      <w:r>
        <w:rPr/>
        <w:t xml:space="preserve"> от 10.07.2012 N 117-ФЗ)</w:t>
      </w:r>
    </w:p>
    <w:p>
      <w:pPr>
        <w:pStyle w:val="ConsPlusNormal"/>
        <w:spacing w:before="160" w:after="0"/>
        <w:ind w:left="0" w:firstLine="540"/>
        <w:jc w:val="both"/>
        <w:rPr/>
      </w:pPr>
      <w:r>
        <w:rPr/>
        <w:t>1) аварийный выход - дверь, люк или иной выход, которые ведут на путь эвакуации, непосредственно наружу или в безопасную зону, используются как дополнительный выход для спасания людей,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w:t>
      </w:r>
    </w:p>
    <w:p>
      <w:pPr>
        <w:pStyle w:val="ConsPlusNormal"/>
        <w:spacing w:before="160" w:after="0"/>
        <w:ind w:left="0" w:firstLine="540"/>
        <w:jc w:val="both"/>
        <w:rPr/>
      </w:pPr>
      <w:r>
        <w:rPr/>
        <w:t>2) безопасная зона -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pPr>
        <w:pStyle w:val="ConsPlusNormal"/>
        <w:ind w:left="0" w:hanging="0"/>
        <w:jc w:val="both"/>
        <w:rPr/>
      </w:pPr>
      <w:r>
        <w:rPr/>
        <w:t xml:space="preserve">(в ред. Федерального </w:t>
      </w:r>
      <w:hyperlink r:id="rId23">
        <w:r>
          <w:rPr>
            <w:rStyle w:val="ListLabel2"/>
            <w:color w:val="0000FF"/>
          </w:rPr>
          <w:t>закона</w:t>
        </w:r>
      </w:hyperlink>
      <w:r>
        <w:rPr/>
        <w:t xml:space="preserve"> от 10.07.2012 N 117-ФЗ)</w:t>
      </w:r>
    </w:p>
    <w:p>
      <w:pPr>
        <w:pStyle w:val="ConsPlusNormal"/>
        <w:spacing w:before="160" w:after="0"/>
        <w:ind w:left="0" w:firstLine="540"/>
        <w:jc w:val="both"/>
        <w:rPr/>
      </w:pPr>
      <w:r>
        <w:rPr/>
        <w:t>3) взрыв - быстрое химическое превращение среды, сопровождающееся выделением энергии и образованием сжатых газов;</w:t>
      </w:r>
    </w:p>
    <w:p>
      <w:pPr>
        <w:pStyle w:val="ConsPlusNormal"/>
        <w:spacing w:before="160" w:after="0"/>
        <w:ind w:left="0" w:firstLine="540"/>
        <w:jc w:val="both"/>
        <w:rPr/>
      </w:pPr>
      <w:r>
        <w:rP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pPr>
        <w:pStyle w:val="ConsPlusNormal"/>
        <w:spacing w:before="160" w:after="0"/>
        <w:ind w:left="0" w:firstLine="540"/>
        <w:jc w:val="both"/>
        <w:rPr/>
      </w:pPr>
      <w:r>
        <w:rPr/>
        <w:t>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pPr>
        <w:pStyle w:val="ConsPlusNormal"/>
        <w:ind w:left="0" w:hanging="0"/>
        <w:jc w:val="both"/>
        <w:rPr/>
      </w:pPr>
      <w:r>
        <w:rPr/>
        <w:t xml:space="preserve">(в ред. Федерального </w:t>
      </w:r>
      <w:hyperlink r:id="rId24">
        <w:r>
          <w:rPr>
            <w:rStyle w:val="ListLabel2"/>
            <w:color w:val="0000FF"/>
          </w:rPr>
          <w:t>закона</w:t>
        </w:r>
      </w:hyperlink>
      <w:r>
        <w:rPr/>
        <w:t xml:space="preserve"> от 10.07.2012 N 117-ФЗ)</w:t>
      </w:r>
    </w:p>
    <w:p>
      <w:pPr>
        <w:pStyle w:val="ConsPlusNormal"/>
        <w:spacing w:before="160" w:after="0"/>
        <w:ind w:left="0" w:firstLine="540"/>
        <w:jc w:val="both"/>
        <w:rPr/>
      </w:pPr>
      <w:r>
        <w:rPr/>
        <w:t>6) горючая среда - среда, способная воспламеняться при воздействии источника зажигания;</w:t>
      </w:r>
    </w:p>
    <w:p>
      <w:pPr>
        <w:pStyle w:val="ConsPlusNormal"/>
        <w:spacing w:before="160" w:after="0"/>
        <w:ind w:left="0" w:firstLine="540"/>
        <w:jc w:val="both"/>
        <w:rPr/>
      </w:pPr>
      <w:r>
        <w:rPr/>
        <w:t xml:space="preserve">7) </w:t>
      </w:r>
      <w:hyperlink r:id="rId25">
        <w:r>
          <w:rPr>
            <w:rStyle w:val="ListLabel2"/>
            <w:color w:val="0000FF"/>
          </w:rPr>
          <w:t>декларация</w:t>
        </w:r>
      </w:hyperlink>
      <w:r>
        <w:rPr/>
        <w:t xml:space="preserve">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pPr>
        <w:pStyle w:val="ConsPlusNormal"/>
        <w:spacing w:before="160" w:after="0"/>
        <w:ind w:left="0" w:firstLine="540"/>
        <w:jc w:val="both"/>
        <w:rPr/>
      </w:pPr>
      <w:r>
        <w:rPr/>
        <w:t>8) допустимый пожарный риск - пожарный риск, уровень которого допустим и обоснован исходя из социально-экономических условий;</w:t>
      </w:r>
    </w:p>
    <w:p>
      <w:pPr>
        <w:pStyle w:val="ConsPlusNormal"/>
        <w:spacing w:before="160" w:after="0"/>
        <w:ind w:left="0" w:firstLine="540"/>
        <w:jc w:val="both"/>
        <w:rPr/>
      </w:pPr>
      <w:r>
        <w:rPr/>
        <w:t>9) индивидуальный пожарный риск - пожарный риск, который может привести к гибели человека в результате воздействия опасных факторов пожара;</w:t>
      </w:r>
    </w:p>
    <w:p>
      <w:pPr>
        <w:pStyle w:val="ConsPlusNormal"/>
        <w:spacing w:before="160" w:after="0"/>
        <w:ind w:left="0" w:firstLine="540"/>
        <w:jc w:val="both"/>
        <w:rPr/>
      </w:pPr>
      <w:r>
        <w:rPr/>
        <w:t>10) источник зажигания - средство энергетического воздействия, инициирующее возникновение горения;</w:t>
      </w:r>
    </w:p>
    <w:p>
      <w:pPr>
        <w:pStyle w:val="ConsPlusNormal"/>
        <w:spacing w:before="160" w:after="0"/>
        <w:ind w:left="0" w:firstLine="540"/>
        <w:jc w:val="both"/>
        <w:rPr/>
      </w:pPr>
      <w:r>
        <w:rPr/>
        <w:t>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pPr>
        <w:pStyle w:val="ConsPlusNormal"/>
        <w:ind w:left="0" w:hanging="0"/>
        <w:jc w:val="both"/>
        <w:rPr/>
      </w:pPr>
      <w:r>
        <w:rPr/>
        <w:t xml:space="preserve">(в ред. Федерального </w:t>
      </w:r>
      <w:hyperlink r:id="rId26">
        <w:r>
          <w:rPr>
            <w:rStyle w:val="ListLabel2"/>
            <w:color w:val="0000FF"/>
          </w:rPr>
          <w:t>закона</w:t>
        </w:r>
      </w:hyperlink>
      <w:r>
        <w:rPr/>
        <w:t xml:space="preserve"> от 10.07.2012 N 117-ФЗ)</w:t>
      </w:r>
    </w:p>
    <w:p>
      <w:pPr>
        <w:pStyle w:val="ConsPlusNormal"/>
        <w:spacing w:before="160" w:after="0"/>
        <w:ind w:left="0" w:firstLine="540"/>
        <w:jc w:val="both"/>
        <w:rPr/>
      </w:pPr>
      <w:r>
        <w:rPr/>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pPr>
        <w:pStyle w:val="ConsPlusNormal"/>
        <w:ind w:left="0" w:hanging="0"/>
        <w:jc w:val="both"/>
        <w:rPr/>
      </w:pPr>
      <w:r>
        <w:rPr/>
        <w:t xml:space="preserve">(в ред. Федерального </w:t>
      </w:r>
      <w:hyperlink r:id="rId27">
        <w:r>
          <w:rPr>
            <w:rStyle w:val="ListLabel2"/>
            <w:color w:val="0000FF"/>
          </w:rPr>
          <w:t>закона</w:t>
        </w:r>
      </w:hyperlink>
      <w:r>
        <w:rPr/>
        <w:t xml:space="preserve"> от 10.07.2012 N 117-ФЗ)</w:t>
      </w:r>
    </w:p>
    <w:p>
      <w:pPr>
        <w:pStyle w:val="ConsPlusNormal"/>
        <w:spacing w:before="160" w:after="0"/>
        <w:ind w:left="0" w:firstLine="540"/>
        <w:jc w:val="both"/>
        <w:rPr/>
      </w:pPr>
      <w:r>
        <w:rPr/>
        <w:t>13) наружная установка - комплекс аппаратов и технологического оборудования, расположенных вне зданий и сооружений;</w:t>
      </w:r>
    </w:p>
    <w:p>
      <w:pPr>
        <w:pStyle w:val="ConsPlusNormal"/>
        <w:ind w:left="0" w:hanging="0"/>
        <w:jc w:val="both"/>
        <w:rPr/>
      </w:pPr>
      <w:r>
        <w:rPr/>
        <w:t xml:space="preserve">(в ред. Федерального </w:t>
      </w:r>
      <w:hyperlink r:id="rId28">
        <w:r>
          <w:rPr>
            <w:rStyle w:val="ListLabel2"/>
            <w:color w:val="0000FF"/>
          </w:rPr>
          <w:t>закона</w:t>
        </w:r>
      </w:hyperlink>
      <w:r>
        <w:rPr/>
        <w:t xml:space="preserve"> от 10.07.2012 N 117-ФЗ)</w:t>
      </w:r>
    </w:p>
    <w:p>
      <w:pPr>
        <w:pStyle w:val="ConsPlusNormal"/>
        <w:spacing w:before="160" w:after="0"/>
        <w:ind w:left="0" w:firstLine="540"/>
        <w:jc w:val="both"/>
        <w:rPr/>
      </w:pPr>
      <w:r>
        <w:rP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pPr>
        <w:pStyle w:val="ConsPlusNormal"/>
        <w:spacing w:before="160" w:after="0"/>
        <w:ind w:left="0" w:firstLine="540"/>
        <w:jc w:val="both"/>
        <w:rPr/>
      </w:pPr>
      <w:r>
        <w:rPr/>
        <w:t>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поселений,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pPr>
        <w:pStyle w:val="ConsPlusNormal"/>
        <w:ind w:left="0" w:hanging="0"/>
        <w:jc w:val="both"/>
        <w:rPr/>
      </w:pPr>
      <w:r>
        <w:rPr/>
        <w:t xml:space="preserve">(в ред. Федерального </w:t>
      </w:r>
      <w:hyperlink r:id="rId29">
        <w:r>
          <w:rPr>
            <w:rStyle w:val="ListLabel2"/>
            <w:color w:val="0000FF"/>
          </w:rPr>
          <w:t>закона</w:t>
        </w:r>
      </w:hyperlink>
      <w:r>
        <w:rPr/>
        <w:t xml:space="preserve"> от 10.07.2012 N 117-ФЗ)</w:t>
      </w:r>
    </w:p>
    <w:p>
      <w:pPr>
        <w:pStyle w:val="ConsPlusNormal"/>
        <w:spacing w:before="160" w:after="0"/>
        <w:ind w:left="0" w:firstLine="540"/>
        <w:jc w:val="both"/>
        <w:rPr/>
      </w:pPr>
      <w:r>
        <w:rP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pPr>
        <w:pStyle w:val="ConsPlusNormal"/>
        <w:spacing w:before="160" w:after="0"/>
        <w:ind w:left="0" w:firstLine="540"/>
        <w:jc w:val="both"/>
        <w:rPr/>
      </w:pPr>
      <w:r>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pPr>
        <w:pStyle w:val="ConsPlusNormal"/>
        <w:spacing w:before="160" w:after="0"/>
        <w:ind w:left="0" w:firstLine="540"/>
        <w:jc w:val="both"/>
        <w:rPr/>
      </w:pPr>
      <w:r>
        <w:rPr/>
        <w:t>18) очаг пожара - место первоначального возникновения пожара;</w:t>
      </w:r>
    </w:p>
    <w:p>
      <w:pPr>
        <w:pStyle w:val="ConsPlusNormal"/>
        <w:spacing w:before="160" w:after="0"/>
        <w:ind w:left="0" w:firstLine="540"/>
        <w:jc w:val="both"/>
        <w:rPr/>
      </w:pPr>
      <w:r>
        <w:rPr/>
        <w:t>19) первичные средства пожаротушения - средства пожаротушения, используемые для борьбы с пожаром в начальной стадии его развития;</w:t>
      </w:r>
    </w:p>
    <w:p>
      <w:pPr>
        <w:pStyle w:val="ConsPlusNormal"/>
        <w:ind w:left="0" w:hanging="0"/>
        <w:jc w:val="both"/>
        <w:rPr/>
      </w:pPr>
      <w:r>
        <w:rPr/>
        <w:t xml:space="preserve">(в ред. Федерального </w:t>
      </w:r>
      <w:hyperlink r:id="rId30">
        <w:r>
          <w:rPr>
            <w:rStyle w:val="ListLabel2"/>
            <w:color w:val="0000FF"/>
          </w:rPr>
          <w:t>закона</w:t>
        </w:r>
      </w:hyperlink>
      <w:r>
        <w:rPr/>
        <w:t xml:space="preserve"> от 10.07.2012 N 117-ФЗ)</w:t>
      </w:r>
    </w:p>
    <w:p>
      <w:pPr>
        <w:pStyle w:val="ConsPlusNormal"/>
        <w:spacing w:before="160" w:after="0"/>
        <w:ind w:left="0" w:firstLine="540"/>
        <w:jc w:val="both"/>
        <w:rPr/>
      </w:pPr>
      <w:r>
        <w:rP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pPr>
        <w:pStyle w:val="ConsPlusNormal"/>
        <w:spacing w:before="160" w:after="0"/>
        <w:ind w:left="0" w:firstLine="540"/>
        <w:jc w:val="both"/>
        <w:rPr/>
      </w:pPr>
      <w:r>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pPr>
        <w:pStyle w:val="ConsPlusNormal"/>
        <w:spacing w:before="160" w:after="0"/>
        <w:ind w:left="0" w:firstLine="540"/>
        <w:jc w:val="both"/>
        <w:rPr/>
      </w:pPr>
      <w:r>
        <w:rP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pPr>
        <w:pStyle w:val="ConsPlusNormal"/>
        <w:spacing w:before="160" w:after="0"/>
        <w:ind w:left="0" w:firstLine="540"/>
        <w:jc w:val="both"/>
        <w:rPr/>
      </w:pPr>
      <w:r>
        <w:rPr/>
        <w:t>22.1) пожарная секция - часть пожарного отсека, выделенная противопожарными преградами;</w:t>
      </w:r>
    </w:p>
    <w:p>
      <w:pPr>
        <w:pStyle w:val="ConsPlusNormal"/>
        <w:ind w:left="0" w:hanging="0"/>
        <w:jc w:val="both"/>
        <w:rPr/>
      </w:pPr>
      <w:r>
        <w:rPr/>
        <w:t xml:space="preserve">(п. 22.1 введен Федеральным </w:t>
      </w:r>
      <w:hyperlink r:id="rId31">
        <w:r>
          <w:rPr>
            <w:rStyle w:val="ListLabel2"/>
            <w:color w:val="0000FF"/>
          </w:rPr>
          <w:t>законом</w:t>
        </w:r>
      </w:hyperlink>
      <w:r>
        <w:rPr/>
        <w:t xml:space="preserve"> от 29.07.2017 N 244-ФЗ)</w:t>
      </w:r>
    </w:p>
    <w:p>
      <w:pPr>
        <w:pStyle w:val="ConsPlusNormal"/>
        <w:spacing w:before="160" w:after="0"/>
        <w:ind w:left="0" w:firstLine="540"/>
        <w:jc w:val="both"/>
        <w:rPr/>
      </w:pPr>
      <w:r>
        <w:rPr/>
        <w:t>23) пожарная сигнализация - совокупность технических средств, предназначенных для обнаружения пожара, обработки, передачи в заданном виде извещения о пожаре, специальной информации и (или) выдачи команд на включение автоматических установок пожаротушения и включение исполнительных установок систем противодымной защиты, технологического и инженерного оборудования, а также других устройств противопожарной защиты;</w:t>
      </w:r>
    </w:p>
    <w:p>
      <w:pPr>
        <w:pStyle w:val="ConsPlusNormal"/>
        <w:spacing w:before="160" w:after="0"/>
        <w:ind w:left="0" w:firstLine="540"/>
        <w:jc w:val="both"/>
        <w:rPr/>
      </w:pPr>
      <w:r>
        <w:rP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pPr>
        <w:pStyle w:val="ConsPlusNormal"/>
        <w:spacing w:before="160" w:after="0"/>
        <w:ind w:left="0" w:firstLine="540"/>
        <w:jc w:val="both"/>
        <w:rPr/>
      </w:pPr>
      <w:r>
        <w:rPr/>
        <w:t>25) пожарный извещатель - техническое средство, предназначенное для формирования сигнала о пожаре;</w:t>
      </w:r>
    </w:p>
    <w:p>
      <w:pPr>
        <w:pStyle w:val="ConsPlusNormal"/>
        <w:spacing w:before="160" w:after="0"/>
        <w:ind w:left="0" w:firstLine="540"/>
        <w:jc w:val="both"/>
        <w:rPr/>
      </w:pPr>
      <w:r>
        <w:rPr/>
        <w:t>26) пожарный оповещатель - техническое средство, предназначенное для оповещения людей о пожаре;</w:t>
      </w:r>
    </w:p>
    <w:p>
      <w:pPr>
        <w:pStyle w:val="ConsPlusNormal"/>
        <w:spacing w:before="160" w:after="0"/>
        <w:ind w:left="0" w:firstLine="540"/>
        <w:jc w:val="both"/>
        <w:rPr/>
      </w:pPr>
      <w:r>
        <w:rPr/>
        <w:t>27) пожарный отсек - часть здания и сооружения, выделенная противопожарными стенами и противопожарными перекрытиями или покрытиями, с пределами огнестойкости конструкции, обеспечивающими нераспространение пожара за границы пожарного отсека в течение всей продолжительности пожара;</w:t>
      </w:r>
    </w:p>
    <w:p>
      <w:pPr>
        <w:pStyle w:val="ConsPlusNormal"/>
        <w:ind w:left="0" w:hanging="0"/>
        <w:jc w:val="both"/>
        <w:rPr/>
      </w:pPr>
      <w:r>
        <w:rPr/>
        <w:t xml:space="preserve">(в ред. Федерального </w:t>
      </w:r>
      <w:hyperlink r:id="rId32">
        <w:r>
          <w:rPr>
            <w:rStyle w:val="ListLabel2"/>
            <w:color w:val="0000FF"/>
          </w:rPr>
          <w:t>закона</w:t>
        </w:r>
      </w:hyperlink>
      <w:r>
        <w:rPr/>
        <w:t xml:space="preserve"> от 10.07.2012 N 117-ФЗ)</w:t>
      </w:r>
    </w:p>
    <w:p>
      <w:pPr>
        <w:pStyle w:val="ConsPlusNormal"/>
        <w:spacing w:before="160" w:after="0"/>
        <w:ind w:left="0" w:firstLine="540"/>
        <w:jc w:val="both"/>
        <w:rPr/>
      </w:pPr>
      <w:r>
        <w:rPr/>
        <w:t>28) пожарный риск - мера возможности реализации пожарной опасности объекта защиты и ее последствий для людей и материальных ценностей;</w:t>
      </w:r>
    </w:p>
    <w:p>
      <w:pPr>
        <w:pStyle w:val="ConsPlusNormal"/>
        <w:spacing w:before="160" w:after="0"/>
        <w:ind w:left="0" w:firstLine="540"/>
        <w:jc w:val="both"/>
        <w:rPr/>
      </w:pPr>
      <w:r>
        <w:rP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pPr>
        <w:pStyle w:val="ConsPlusNormal"/>
        <w:spacing w:before="160" w:after="0"/>
        <w:ind w:left="0" w:firstLine="540"/>
        <w:jc w:val="both"/>
        <w:rPr/>
      </w:pPr>
      <w:r>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pPr>
        <w:pStyle w:val="ConsPlusNormal"/>
        <w:spacing w:before="160" w:after="0"/>
        <w:ind w:left="0" w:firstLine="540"/>
        <w:jc w:val="both"/>
        <w:rPr/>
      </w:pPr>
      <w:r>
        <w:rPr/>
        <w:t>31)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нормированных для данной конструкции (заполнения проемов противопожарных преград) предельных состояний;</w:t>
      </w:r>
    </w:p>
    <w:p>
      <w:pPr>
        <w:pStyle w:val="ConsPlusNormal"/>
        <w:spacing w:before="160" w:after="0"/>
        <w:ind w:left="0" w:firstLine="540"/>
        <w:jc w:val="both"/>
        <w:rPr/>
      </w:pPr>
      <w:r>
        <w:rPr/>
        <w:t>32) прибор приемно-контрольный пожарный - техническое средство, предназначенное для приема сигналов от пожарных извещателей, осуществления контроля целостности шлейфа пожарной сигнализации, световой индикации и звуковой сигнализации событий, формирования стартового импульса запуска прибора управления пожарного;</w:t>
      </w:r>
    </w:p>
    <w:p>
      <w:pPr>
        <w:pStyle w:val="ConsPlusNormal"/>
        <w:spacing w:before="160" w:after="0"/>
        <w:ind w:left="0" w:firstLine="540"/>
        <w:jc w:val="both"/>
        <w:rPr/>
      </w:pPr>
      <w:r>
        <w:rPr/>
        <w:t>33) прибор управления пожарный - техническое средство, предназначенное для передачи сигналов управления автоматическим установкам пожаротушения, и (или) включения исполнительных установок систем противодымной защиты, и (или) оповещения людей о пожаре, а также для передачи сигналов управления другим устройствам противопожарной защиты;</w:t>
      </w:r>
    </w:p>
    <w:p>
      <w:pPr>
        <w:pStyle w:val="ConsPlusNormal"/>
        <w:spacing w:before="160" w:after="0"/>
        <w:ind w:left="0" w:firstLine="540"/>
        <w:jc w:val="both"/>
        <w:rPr/>
      </w:pPr>
      <w:r>
        <w:rP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pPr>
        <w:pStyle w:val="ConsPlusNormal"/>
        <w:spacing w:before="160" w:after="0"/>
        <w:ind w:left="0" w:firstLine="540"/>
        <w:jc w:val="both"/>
        <w:rPr/>
      </w:pPr>
      <w:r>
        <w:rP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pPr>
        <w:pStyle w:val="ConsPlusNormal"/>
        <w:ind w:left="0" w:hanging="0"/>
        <w:jc w:val="both"/>
        <w:rPr/>
      </w:pPr>
      <w:r>
        <w:rPr/>
        <w:t xml:space="preserve">(в ред. Федерального </w:t>
      </w:r>
      <w:hyperlink r:id="rId33">
        <w:r>
          <w:rPr>
            <w:rStyle w:val="ListLabel2"/>
            <w:color w:val="0000FF"/>
          </w:rPr>
          <w:t>закона</w:t>
        </w:r>
      </w:hyperlink>
      <w:r>
        <w:rPr/>
        <w:t xml:space="preserve"> от 10.07.2012 N 117-ФЗ)</w:t>
      </w:r>
    </w:p>
    <w:p>
      <w:pPr>
        <w:pStyle w:val="ConsPlusNormal"/>
        <w:spacing w:before="160" w:after="0"/>
        <w:ind w:left="0" w:firstLine="540"/>
        <w:jc w:val="both"/>
        <w:rPr/>
      </w:pPr>
      <w:r>
        <w:rPr/>
        <w:t>36) противопожарный разрыв (противопожарное расстояние) - нормированное расстояние между зданиями, строениями, устанавливаемое для предотвращения распространения пожара;</w:t>
      </w:r>
    </w:p>
    <w:p>
      <w:pPr>
        <w:pStyle w:val="ConsPlusNormal"/>
        <w:ind w:left="0" w:hanging="0"/>
        <w:jc w:val="both"/>
        <w:rPr/>
      </w:pPr>
      <w:r>
        <w:rPr/>
        <w:t xml:space="preserve">(в ред. Федерального </w:t>
      </w:r>
      <w:hyperlink r:id="rId34">
        <w:r>
          <w:rPr>
            <w:rStyle w:val="ListLabel2"/>
            <w:color w:val="0000FF"/>
          </w:rPr>
          <w:t>закона</w:t>
        </w:r>
      </w:hyperlink>
      <w:r>
        <w:rPr/>
        <w:t xml:space="preserve"> от 10.07.2012 N 117-ФЗ)</w:t>
      </w:r>
    </w:p>
    <w:p>
      <w:pPr>
        <w:pStyle w:val="ConsPlusNormal"/>
        <w:spacing w:before="160" w:after="0"/>
        <w:ind w:left="0" w:firstLine="540"/>
        <w:jc w:val="both"/>
        <w:rPr/>
      </w:pPr>
      <w:r>
        <w:rPr/>
        <w:t>37) система передачи извещений о пожаре - совокупность совместно действующих технических средств, предназначенных для передачи по каналам связи и приема в пункте централизованного наблюдения извещений о пожаре на охраняемом объекте, служебных и контрольно-диагностических извещений, а также (при наличии обратного канала) для передачи и приема команд телеуправления;</w:t>
      </w:r>
    </w:p>
    <w:p>
      <w:pPr>
        <w:pStyle w:val="ConsPlusNormal"/>
        <w:spacing w:before="160" w:after="0"/>
        <w:ind w:left="0" w:firstLine="540"/>
        <w:jc w:val="both"/>
        <w:rPr/>
      </w:pPr>
      <w:r>
        <w:rPr/>
        <w:t>38) система пожарной сигнализации - совокупность установок пожарной сигнализации, смонтированных на одном объекте и контролируемых с общего пожарного поста;</w:t>
      </w:r>
    </w:p>
    <w:p>
      <w:pPr>
        <w:pStyle w:val="ConsPlusNormal"/>
        <w:spacing w:before="160" w:after="0"/>
        <w:ind w:left="0" w:firstLine="540"/>
        <w:jc w:val="both"/>
        <w:rPr/>
      </w:pPr>
      <w:r>
        <w:rP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pPr>
        <w:pStyle w:val="ConsPlusNormal"/>
        <w:spacing w:before="160" w:after="0"/>
        <w:ind w:left="0" w:firstLine="540"/>
        <w:jc w:val="both"/>
        <w:rPr/>
      </w:pPr>
      <w:r>
        <w:rP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pPr>
        <w:pStyle w:val="ConsPlusNormal"/>
        <w:ind w:left="0" w:hanging="0"/>
        <w:jc w:val="both"/>
        <w:rPr/>
      </w:pPr>
      <w:r>
        <w:rPr/>
        <w:t xml:space="preserve">(в ред. Федерального </w:t>
      </w:r>
      <w:hyperlink r:id="rId35">
        <w:r>
          <w:rPr>
            <w:rStyle w:val="ListLabel2"/>
            <w:color w:val="0000FF"/>
          </w:rPr>
          <w:t>закона</w:t>
        </w:r>
      </w:hyperlink>
      <w:r>
        <w:rPr/>
        <w:t xml:space="preserve"> от 10.07.2012 N 117-ФЗ)</w:t>
      </w:r>
    </w:p>
    <w:p>
      <w:pPr>
        <w:pStyle w:val="ConsPlusNormal"/>
        <w:spacing w:before="160" w:after="0"/>
        <w:ind w:left="0" w:firstLine="540"/>
        <w:jc w:val="both"/>
        <w:rPr/>
      </w:pPr>
      <w:r>
        <w:rP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pPr>
        <w:pStyle w:val="ConsPlusNormal"/>
        <w:spacing w:before="160" w:after="0"/>
        <w:ind w:left="0" w:firstLine="540"/>
        <w:jc w:val="both"/>
        <w:rPr/>
      </w:pPr>
      <w:r>
        <w:rPr/>
        <w:t xml:space="preserve">42) утратил силу. - Федеральный </w:t>
      </w:r>
      <w:hyperlink r:id="rId36">
        <w:r>
          <w:rPr>
            <w:rStyle w:val="ListLabel2"/>
            <w:color w:val="0000FF"/>
          </w:rPr>
          <w:t>закон</w:t>
        </w:r>
      </w:hyperlink>
      <w:r>
        <w:rPr/>
        <w:t xml:space="preserve"> от 10.07.2012 N 117-ФЗ;</w:t>
      </w:r>
    </w:p>
    <w:p>
      <w:pPr>
        <w:pStyle w:val="ConsPlusNormal"/>
        <w:spacing w:before="160" w:after="0"/>
        <w:ind w:left="0" w:firstLine="540"/>
        <w:jc w:val="both"/>
        <w:rPr/>
      </w:pPr>
      <w:r>
        <w:rPr/>
        <w:t>43) социальный пожарный риск - степень опасности, ведущей к гибели группы людей в результате воздействия опасных факторов пожара;</w:t>
      </w:r>
    </w:p>
    <w:p>
      <w:pPr>
        <w:pStyle w:val="ConsPlusNormal"/>
        <w:spacing w:before="160" w:after="0"/>
        <w:ind w:left="0" w:firstLine="540"/>
        <w:jc w:val="both"/>
        <w:rPr/>
      </w:pPr>
      <w:r>
        <w:rPr/>
        <w:t>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pPr>
        <w:pStyle w:val="ConsPlusNormal"/>
        <w:ind w:left="0" w:hanging="0"/>
        <w:jc w:val="both"/>
        <w:rPr/>
      </w:pPr>
      <w:r>
        <w:rPr/>
        <w:t xml:space="preserve">(в ред. Федерального </w:t>
      </w:r>
      <w:hyperlink r:id="rId37">
        <w:r>
          <w:rPr>
            <w:rStyle w:val="ListLabel2"/>
            <w:color w:val="0000FF"/>
          </w:rPr>
          <w:t>закона</w:t>
        </w:r>
      </w:hyperlink>
      <w:r>
        <w:rPr/>
        <w:t xml:space="preserve"> от 10.07.2012 N 117-ФЗ)</w:t>
      </w:r>
    </w:p>
    <w:p>
      <w:pPr>
        <w:pStyle w:val="ConsPlusNormal"/>
        <w:spacing w:before="160" w:after="0"/>
        <w:ind w:left="0" w:firstLine="540"/>
        <w:jc w:val="both"/>
        <w:rPr/>
      </w:pPr>
      <w:r>
        <w:rPr/>
        <w:t>45) технические средства оповещения и управления эвакуацией - совокупность технических средств (приборов управления оповещателями, пожарных оповещателей), предназначенных для оповещения людей о пожаре;</w:t>
      </w:r>
    </w:p>
    <w:p>
      <w:pPr>
        <w:pStyle w:val="ConsPlusNormal"/>
        <w:spacing w:before="160" w:after="0"/>
        <w:ind w:left="0" w:firstLine="540"/>
        <w:jc w:val="both"/>
        <w:rPr/>
      </w:pPr>
      <w:r>
        <w:rPr/>
        <w:t>46) технологическая среда - вещества и материалы, обращающиеся в технологической аппаратуре (технологической системе);</w:t>
      </w:r>
    </w:p>
    <w:p>
      <w:pPr>
        <w:pStyle w:val="ConsPlusNormal"/>
        <w:spacing w:before="160" w:after="0"/>
        <w:ind w:left="0" w:firstLine="540"/>
        <w:jc w:val="both"/>
        <w:rPr/>
      </w:pPr>
      <w:r>
        <w:rPr/>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pPr>
        <w:pStyle w:val="ConsPlusNormal"/>
        <w:spacing w:before="160" w:after="0"/>
        <w:ind w:left="0" w:firstLine="540"/>
        <w:jc w:val="both"/>
        <w:rPr/>
      </w:pPr>
      <w:r>
        <w:rPr/>
        <w:t>48) эвакуационный выход - выход, ведущий на путь эвакуации, непосредственно наружу или в безопасную зону;</w:t>
      </w:r>
    </w:p>
    <w:p>
      <w:pPr>
        <w:pStyle w:val="ConsPlusNormal"/>
        <w:spacing w:before="160" w:after="0"/>
        <w:ind w:left="0" w:firstLine="540"/>
        <w:jc w:val="both"/>
        <w:rPr/>
      </w:pPr>
      <w:r>
        <w:rP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pPr>
        <w:pStyle w:val="ConsPlusNormal"/>
        <w:spacing w:before="160" w:after="0"/>
        <w:ind w:left="0" w:firstLine="540"/>
        <w:jc w:val="both"/>
        <w:rPr/>
      </w:pPr>
      <w:r>
        <w:rPr/>
        <w:t>50) эвакуация -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 Правовые основы технического регулирования в области пожарной безопасности</w:t>
      </w:r>
    </w:p>
    <w:p>
      <w:pPr>
        <w:pStyle w:val="ConsPlusNormal"/>
        <w:ind w:left="0" w:firstLine="540"/>
        <w:jc w:val="both"/>
        <w:rPr/>
      </w:pPr>
      <w:r>
        <w:rPr/>
      </w:r>
    </w:p>
    <w:p>
      <w:pPr>
        <w:pStyle w:val="ConsPlusNormal"/>
        <w:ind w:left="0" w:firstLine="540"/>
        <w:jc w:val="both"/>
        <w:rPr/>
      </w:pPr>
      <w:r>
        <w:rPr/>
        <w:t xml:space="preserve">Правовой основой технического регулирования в области пожарной безопасности являются </w:t>
      </w:r>
      <w:hyperlink r:id="rId38">
        <w:r>
          <w:rPr>
            <w:rStyle w:val="ListLabel2"/>
            <w:color w:val="0000FF"/>
          </w:rPr>
          <w:t>Конституция</w:t>
        </w:r>
      </w:hyperlink>
      <w:r>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39">
        <w:r>
          <w:rPr>
            <w:rStyle w:val="ListLabel2"/>
            <w:color w:val="0000FF"/>
          </w:rPr>
          <w:t>закон</w:t>
        </w:r>
      </w:hyperlink>
      <w:r>
        <w:rPr/>
        <w:t xml:space="preserve"> "О техническом регулировании", Федеральный </w:t>
      </w:r>
      <w:hyperlink r:id="rId40">
        <w:r>
          <w:rPr>
            <w:rStyle w:val="ListLabel2"/>
            <w:color w:val="0000FF"/>
          </w:rPr>
          <w:t>закон</w:t>
        </w:r>
      </w:hyperlink>
      <w:r>
        <w:rPr/>
        <w:t xml:space="preserve">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pPr>
        <w:pStyle w:val="ConsPlusNormal"/>
        <w:ind w:left="0" w:firstLine="540"/>
        <w:jc w:val="both"/>
        <w:rPr/>
      </w:pPr>
      <w:r>
        <w:rPr/>
      </w:r>
    </w:p>
    <w:p>
      <w:pPr>
        <w:pStyle w:val="ConsPlusNormal"/>
        <w:numPr>
          <w:ilvl w:val="0"/>
          <w:numId w:val="0"/>
        </w:numPr>
        <w:ind w:left="0" w:firstLine="540"/>
        <w:jc w:val="both"/>
        <w:outlineLvl w:val="3"/>
        <w:rPr/>
      </w:pPr>
      <w:bookmarkStart w:id="0" w:name="Par116"/>
      <w:bookmarkEnd w:id="0"/>
      <w:r>
        <w:rPr>
          <w:b/>
        </w:rPr>
        <w:t>Статья 4. Техническое регулирование в области пожарной безопасности</w:t>
      </w:r>
    </w:p>
    <w:p>
      <w:pPr>
        <w:pStyle w:val="ConsPlusNormal"/>
        <w:ind w:left="0" w:firstLine="540"/>
        <w:jc w:val="both"/>
        <w:rPr/>
      </w:pPr>
      <w:r>
        <w:rPr/>
      </w:r>
    </w:p>
    <w:p>
      <w:pPr>
        <w:pStyle w:val="ConsPlusNormal"/>
        <w:ind w:left="0" w:firstLine="540"/>
        <w:jc w:val="both"/>
        <w:rPr/>
      </w:pPr>
      <w:r>
        <w:rPr/>
        <w:t>1. Техническое регулирование в области пожарной безопасности представляет собой:</w:t>
      </w:r>
    </w:p>
    <w:p>
      <w:pPr>
        <w:pStyle w:val="ConsPlusNormal"/>
        <w:spacing w:before="160" w:after="0"/>
        <w:ind w:left="0" w:firstLine="540"/>
        <w:jc w:val="both"/>
        <w:rPr/>
      </w:pPr>
      <w:r>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pPr>
        <w:pStyle w:val="ConsPlusNormal"/>
        <w:spacing w:before="160" w:after="0"/>
        <w:ind w:left="0" w:firstLine="540"/>
        <w:jc w:val="both"/>
        <w:rPr/>
      </w:pPr>
      <w:r>
        <w:rPr/>
        <w:t>2) правовое регулирование отношений в области применения и использования требований пожарной безопасности;</w:t>
      </w:r>
    </w:p>
    <w:p>
      <w:pPr>
        <w:pStyle w:val="ConsPlusNormal"/>
        <w:spacing w:before="160" w:after="0"/>
        <w:ind w:left="0" w:firstLine="540"/>
        <w:jc w:val="both"/>
        <w:rPr/>
      </w:pPr>
      <w:r>
        <w:rPr/>
        <w:t>3) правовое регулирование отношений в области оценки соответствия.</w:t>
      </w:r>
    </w:p>
    <w:p>
      <w:pPr>
        <w:pStyle w:val="ConsPlusNormal"/>
        <w:spacing w:before="160" w:after="0"/>
        <w:ind w:left="0" w:firstLine="540"/>
        <w:jc w:val="both"/>
        <w:rPr/>
      </w:pPr>
      <w:r>
        <w:rP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hyperlink r:id="rId41">
        <w:r>
          <w:rPr>
            <w:rStyle w:val="ListLabel2"/>
            <w:color w:val="0000FF"/>
          </w:rPr>
          <w:t>законом</w:t>
        </w:r>
      </w:hyperlink>
      <w:r>
        <w:rP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pPr>
        <w:pStyle w:val="ConsPlusNormal"/>
        <w:ind w:left="0" w:hanging="0"/>
        <w:jc w:val="both"/>
        <w:rPr/>
      </w:pPr>
      <w:r>
        <w:rPr/>
        <w:t xml:space="preserve">(в ред. Федерального </w:t>
      </w:r>
      <w:hyperlink r:id="rId42">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3. К нормативным документам по пожарной безопасности относятся национальные стандарты, своды правил, содержащие требования пожарной безопасности, а также </w:t>
      </w:r>
      <w:hyperlink r:id="rId43">
        <w:r>
          <w:rPr>
            <w:rStyle w:val="ListLabel2"/>
            <w:color w:val="0000FF"/>
          </w:rPr>
          <w:t>иные документы</w:t>
        </w:r>
      </w:hyperlink>
      <w:r>
        <w:rPr/>
        <w:t>,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w:t>
      </w:r>
    </w:p>
    <w:p>
      <w:pPr>
        <w:pStyle w:val="ConsPlusNormal"/>
        <w:ind w:left="0" w:hanging="0"/>
        <w:jc w:val="both"/>
        <w:rPr/>
      </w:pPr>
      <w:r>
        <w:rPr/>
        <w:t xml:space="preserve">(в ред. Федерального </w:t>
      </w:r>
      <w:hyperlink r:id="rId44">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4. В случае, если положениями настоящего Федерального закона (за исключением положений </w:t>
      </w:r>
      <w:hyperlink w:anchor="Par889">
        <w:r>
          <w:rPr>
            <w:rStyle w:val="ListLabel2"/>
            <w:color w:val="0000FF"/>
          </w:rPr>
          <w:t>статьи 64</w:t>
        </w:r>
      </w:hyperlink>
      <w:r>
        <w:rPr/>
        <w:t xml:space="preserve">, </w:t>
      </w:r>
      <w:hyperlink w:anchor="Par1108">
        <w:r>
          <w:rPr>
            <w:rStyle w:val="ListLabel2"/>
            <w:color w:val="0000FF"/>
          </w:rPr>
          <w:t>части 1 статьи 82</w:t>
        </w:r>
      </w:hyperlink>
      <w:r>
        <w:rPr/>
        <w:t xml:space="preserve">, </w:t>
      </w:r>
      <w:hyperlink w:anchor="Par1149">
        <w:r>
          <w:rPr>
            <w:rStyle w:val="ListLabel2"/>
            <w:color w:val="0000FF"/>
          </w:rPr>
          <w:t>части 7 статьи 83</w:t>
        </w:r>
      </w:hyperlink>
      <w:r>
        <w:rPr/>
        <w:t xml:space="preserve">, </w:t>
      </w:r>
      <w:hyperlink w:anchor="Par1155">
        <w:r>
          <w:rPr>
            <w:rStyle w:val="ListLabel2"/>
            <w:color w:val="0000FF"/>
          </w:rPr>
          <w:t>части 12 статьи 84</w:t>
        </w:r>
      </w:hyperlink>
      <w:r>
        <w:rPr/>
        <w:t xml:space="preserve">, </w:t>
      </w:r>
      <w:hyperlink w:anchor="Par1418">
        <w:r>
          <w:rPr>
            <w:rStyle w:val="ListLabel2"/>
            <w:color w:val="0000FF"/>
          </w:rPr>
          <w:t>частей 1.1</w:t>
        </w:r>
      </w:hyperlink>
      <w:r>
        <w:rPr/>
        <w:t xml:space="preserve"> и </w:t>
      </w:r>
      <w:hyperlink w:anchor="Par1424">
        <w:r>
          <w:rPr>
            <w:rStyle w:val="ListLabel2"/>
            <w:color w:val="0000FF"/>
          </w:rPr>
          <w:t>1.2 статьи 97</w:t>
        </w:r>
      </w:hyperlink>
      <w:r>
        <w:rPr/>
        <w:t xml:space="preserve">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pPr>
        <w:pStyle w:val="ConsPlusNormal"/>
        <w:ind w:left="0" w:hanging="0"/>
        <w:jc w:val="both"/>
        <w:rPr/>
      </w:pPr>
      <w:r>
        <w:rPr/>
        <w:t xml:space="preserve">(часть 4 в ред. Федерального </w:t>
      </w:r>
      <w:hyperlink r:id="rId45">
        <w:r>
          <w:rPr>
            <w:rStyle w:val="ListLabel2"/>
            <w:color w:val="0000FF"/>
          </w:rPr>
          <w:t>закона</w:t>
        </w:r>
      </w:hyperlink>
      <w:r>
        <w:rPr/>
        <w:t xml:space="preserve"> от 10.07.2012 N 117-ФЗ)</w:t>
      </w:r>
    </w:p>
    <w:p>
      <w:pPr>
        <w:pStyle w:val="ConsPlusNormal"/>
        <w:spacing w:before="160" w:after="0"/>
        <w:ind w:left="0" w:firstLine="540"/>
        <w:jc w:val="both"/>
        <w:rPr/>
      </w:pPr>
      <w:r>
        <w:rPr/>
        <w:t>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pPr>
        <w:pStyle w:val="ConsPlusNormal"/>
        <w:ind w:left="0" w:hanging="0"/>
        <w:jc w:val="both"/>
        <w:rPr/>
      </w:pPr>
      <w:r>
        <w:rPr/>
        <w:t xml:space="preserve">(часть 5 введена Федеральным </w:t>
      </w:r>
      <w:hyperlink r:id="rId46">
        <w:r>
          <w:rPr>
            <w:rStyle w:val="ListLabel2"/>
            <w:color w:val="0000FF"/>
          </w:rPr>
          <w:t>законом</w:t>
        </w:r>
      </w:hyperlink>
      <w:r>
        <w:rPr/>
        <w:t xml:space="preserve"> от 03.07.2016 N 301-ФЗ)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 Обеспечение пожарной безопасности объектов защиты</w:t>
      </w:r>
    </w:p>
    <w:p>
      <w:pPr>
        <w:pStyle w:val="ConsPlusNormal"/>
        <w:ind w:left="0" w:firstLine="540"/>
        <w:jc w:val="both"/>
        <w:rPr/>
      </w:pPr>
      <w:r>
        <w:rPr/>
      </w:r>
    </w:p>
    <w:p>
      <w:pPr>
        <w:pStyle w:val="ConsPlusNormal"/>
        <w:ind w:left="0" w:firstLine="540"/>
        <w:jc w:val="both"/>
        <w:rPr/>
      </w:pPr>
      <w:r>
        <w:rPr/>
        <w:t>1. Каждый объект защиты должен иметь систему обеспечения пожарной безопасности.</w:t>
      </w:r>
    </w:p>
    <w:p>
      <w:pPr>
        <w:pStyle w:val="ConsPlusNormal"/>
        <w:spacing w:before="160" w:after="0"/>
        <w:ind w:left="0" w:firstLine="540"/>
        <w:jc w:val="both"/>
        <w:rPr/>
      </w:pPr>
      <w:r>
        <w:rP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pPr>
        <w:pStyle w:val="ConsPlusNormal"/>
        <w:spacing w:before="160" w:after="0"/>
        <w:ind w:left="0" w:firstLine="540"/>
        <w:jc w:val="both"/>
        <w:rPr/>
      </w:pPr>
      <w:r>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pPr>
        <w:pStyle w:val="ConsPlusNormal"/>
        <w:spacing w:before="160" w:after="0"/>
        <w:ind w:left="0" w:firstLine="540"/>
        <w:jc w:val="both"/>
        <w:rPr/>
      </w:pPr>
      <w:r>
        <w:rP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 Условия соответствия объекта защиты требованиям пожарной безопасности</w:t>
      </w:r>
    </w:p>
    <w:p>
      <w:pPr>
        <w:pStyle w:val="ConsPlusNormal"/>
        <w:ind w:left="0" w:firstLine="540"/>
        <w:jc w:val="both"/>
        <w:rPr/>
      </w:pPr>
      <w:r>
        <w:rPr/>
      </w:r>
    </w:p>
    <w:p>
      <w:pPr>
        <w:pStyle w:val="ConsPlusNormal"/>
        <w:ind w:left="0" w:firstLine="540"/>
        <w:jc w:val="both"/>
        <w:rPr/>
      </w:pPr>
      <w:r>
        <w:rPr/>
        <w:t>1. Пожарная безопасность объекта защиты считается обеспеченной при выполнении одного из следующих условий:</w:t>
      </w:r>
    </w:p>
    <w:p>
      <w:pPr>
        <w:pStyle w:val="ConsPlusNormal"/>
        <w:spacing w:before="160" w:after="0"/>
        <w:ind w:left="0" w:firstLine="540"/>
        <w:jc w:val="both"/>
        <w:rPr/>
      </w:pPr>
      <w:r>
        <w:rPr/>
        <w:t xml:space="preserve">1) в полном объеме выполнены требования пожарной безопасности, установленные техническими регламентами, принятыми в соответствии с Федеральным </w:t>
      </w:r>
      <w:hyperlink r:id="rId47">
        <w:r>
          <w:rPr>
            <w:rStyle w:val="ListLabel2"/>
            <w:color w:val="0000FF"/>
          </w:rPr>
          <w:t>законом</w:t>
        </w:r>
      </w:hyperlink>
      <w:r>
        <w:rPr/>
        <w:t xml:space="preserve"> "О техническом регулировании", и пожарный риск не превышает допустимых значений, установленных настоящим Федеральным законом;</w:t>
      </w:r>
    </w:p>
    <w:p>
      <w:pPr>
        <w:pStyle w:val="ConsPlusNormal"/>
        <w:spacing w:before="160" w:after="0"/>
        <w:ind w:left="0" w:firstLine="540"/>
        <w:jc w:val="both"/>
        <w:rPr/>
      </w:pPr>
      <w:r>
        <w:rPr/>
        <w:t xml:space="preserve">2) в полном объеме выполнены требования пожарной безопасности, установленные техническими регламентами, принятыми в соответствии с Федеральным </w:t>
      </w:r>
      <w:hyperlink r:id="rId48">
        <w:r>
          <w:rPr>
            <w:rStyle w:val="ListLabel2"/>
            <w:color w:val="0000FF"/>
          </w:rPr>
          <w:t>законом</w:t>
        </w:r>
      </w:hyperlink>
      <w:r>
        <w:rPr/>
        <w:t xml:space="preserve"> "О техническом регулировании", и нормативными документами по пожарной безопасности.</w:t>
      </w:r>
    </w:p>
    <w:p>
      <w:pPr>
        <w:pStyle w:val="ConsPlusNormal"/>
        <w:ind w:left="0" w:hanging="0"/>
        <w:jc w:val="both"/>
        <w:rPr/>
      </w:pPr>
      <w:r>
        <w:rPr/>
        <w:t xml:space="preserve">(часть 1 в ред. Федерального </w:t>
      </w:r>
      <w:hyperlink r:id="rId49">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Утратил силу. - Федеральный </w:t>
      </w:r>
      <w:hyperlink r:id="rId50">
        <w:r>
          <w:rPr>
            <w:rStyle w:val="ListLabel2"/>
            <w:color w:val="0000FF"/>
          </w:rPr>
          <w:t>закон</w:t>
        </w:r>
      </w:hyperlink>
      <w:r>
        <w:rPr/>
        <w:t xml:space="preserve"> от 10.07.2012 N 117-ФЗ.</w:t>
      </w:r>
    </w:p>
    <w:p>
      <w:pPr>
        <w:pStyle w:val="ConsPlusNormal"/>
        <w:spacing w:before="160" w:after="0"/>
        <w:ind w:left="0" w:firstLine="540"/>
        <w:jc w:val="both"/>
        <w:rPr/>
      </w:pPr>
      <w:r>
        <w:rP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hyperlink r:id="rId51">
        <w:r>
          <w:rPr>
            <w:rStyle w:val="ListLabel2"/>
            <w:color w:val="0000FF"/>
          </w:rPr>
          <w:t>законом</w:t>
        </w:r>
      </w:hyperlink>
      <w:r>
        <w:rPr/>
        <w:t xml:space="preserve">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pPr>
        <w:pStyle w:val="ConsPlusNormal"/>
        <w:ind w:left="0" w:hanging="0"/>
        <w:jc w:val="both"/>
        <w:rPr/>
      </w:pPr>
      <w:r>
        <w:rPr/>
        <w:t xml:space="preserve">(часть 3 в ред. Федерального </w:t>
      </w:r>
      <w:hyperlink r:id="rId52">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4. Пожарная безопасность городских и сельских поселений, городских округов и закрытых административно-территориальных образований обеспечивается в рамках реализации мер пожарной безопасности соответствующими органами государственной власти, органами местного самоуправления в соответствии со </w:t>
      </w:r>
      <w:hyperlink w:anchor="Par876">
        <w:r>
          <w:rPr>
            <w:rStyle w:val="ListLabel2"/>
            <w:color w:val="0000FF"/>
          </w:rPr>
          <w:t>статьей 63</w:t>
        </w:r>
      </w:hyperlink>
      <w:r>
        <w:rPr/>
        <w:t xml:space="preserve"> настоящего Федерального закона.</w:t>
      </w:r>
    </w:p>
    <w:p>
      <w:pPr>
        <w:pStyle w:val="ConsPlusNormal"/>
        <w:spacing w:before="160" w:after="0"/>
        <w:ind w:left="0" w:firstLine="540"/>
        <w:jc w:val="both"/>
        <w:rPr/>
      </w:pPr>
      <w:r>
        <w:rPr/>
        <w:t xml:space="preserve">5.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должны в рамках реализации мер пожарной безопасности в соответствии со </w:t>
      </w:r>
      <w:hyperlink w:anchor="Par889">
        <w:r>
          <w:rPr>
            <w:rStyle w:val="ListLabel2"/>
            <w:color w:val="0000FF"/>
          </w:rPr>
          <w:t>статьей 64</w:t>
        </w:r>
      </w:hyperlink>
      <w:r>
        <w:rPr/>
        <w:t xml:space="preserve"> настоящего Федерального закона разработать и представить в уведомительном порядке декларацию пожарной безопасности.</w:t>
      </w:r>
    </w:p>
    <w:p>
      <w:pPr>
        <w:pStyle w:val="ConsPlusNormal"/>
        <w:ind w:left="0" w:hanging="0"/>
        <w:jc w:val="both"/>
        <w:rPr/>
      </w:pPr>
      <w:r>
        <w:rPr/>
        <w:t xml:space="preserve">(часть 5 в ред. Федерального </w:t>
      </w:r>
      <w:hyperlink r:id="rId53">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6. Расчеты по оценке пожарного риска являются составной частью </w:t>
      </w:r>
      <w:hyperlink r:id="rId54">
        <w:r>
          <w:rPr>
            <w:rStyle w:val="ListLabel2"/>
            <w:color w:val="0000FF"/>
          </w:rPr>
          <w:t>декларации</w:t>
        </w:r>
      </w:hyperlink>
      <w:r>
        <w:rPr/>
        <w:t xml:space="preserve">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pPr>
        <w:pStyle w:val="ConsPlusNormal"/>
        <w:spacing w:before="160" w:after="0"/>
        <w:ind w:left="0" w:firstLine="540"/>
        <w:jc w:val="both"/>
        <w:rPr/>
      </w:pPr>
      <w:r>
        <w:rPr/>
        <w:t>7. Порядок проведения расчетов по оценке пожарного риска определяется нормативными правовыми актами Российской Федерации.</w:t>
      </w:r>
    </w:p>
    <w:p>
      <w:pPr>
        <w:pStyle w:val="ConsPlusNormal"/>
        <w:spacing w:before="160" w:after="0"/>
        <w:ind w:left="0" w:firstLine="540"/>
        <w:jc w:val="both"/>
        <w:rPr/>
      </w:pPr>
      <w:r>
        <w:rP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6.1. Идентификация объектов защиты</w:t>
      </w:r>
    </w:p>
    <w:p>
      <w:pPr>
        <w:pStyle w:val="ConsPlusNormal"/>
        <w:ind w:left="0" w:firstLine="540"/>
        <w:jc w:val="both"/>
        <w:rPr/>
      </w:pPr>
      <w:r>
        <w:rPr/>
        <w:t xml:space="preserve">(введена Федеральным </w:t>
      </w:r>
      <w:hyperlink r:id="rId55">
        <w:r>
          <w:rPr>
            <w:rStyle w:val="ListLabel2"/>
            <w:color w:val="0000FF"/>
          </w:rPr>
          <w:t>законом</w:t>
        </w:r>
      </w:hyperlink>
      <w:r>
        <w:rPr/>
        <w:t xml:space="preserve"> от 29.07.2017 N 244-ФЗ)</w:t>
      </w:r>
    </w:p>
    <w:p>
      <w:pPr>
        <w:pStyle w:val="ConsPlusNormal"/>
        <w:ind w:left="0" w:firstLine="540"/>
        <w:jc w:val="both"/>
        <w:rPr/>
      </w:pPr>
      <w:r>
        <w:rPr/>
      </w:r>
    </w:p>
    <w:p>
      <w:pPr>
        <w:pStyle w:val="ConsPlusNormal"/>
        <w:ind w:left="0" w:firstLine="540"/>
        <w:jc w:val="both"/>
        <w:rPr/>
      </w:pPr>
      <w:r>
        <w:rPr/>
        <w:t>Идентификация здания, сооружения, производственного объекта проводится путем установления их соответствия следующим существенным признакам:</w:t>
      </w:r>
    </w:p>
    <w:p>
      <w:pPr>
        <w:pStyle w:val="ConsPlusNormal"/>
        <w:spacing w:before="160" w:after="0"/>
        <w:ind w:left="0" w:firstLine="540"/>
        <w:jc w:val="both"/>
        <w:rPr/>
      </w:pPr>
      <w:r>
        <w:rPr/>
        <w:t>1) класс функциональной пожарной опасности;</w:t>
      </w:r>
    </w:p>
    <w:p>
      <w:pPr>
        <w:pStyle w:val="ConsPlusNormal"/>
        <w:spacing w:before="160" w:after="0"/>
        <w:ind w:left="0" w:firstLine="540"/>
        <w:jc w:val="both"/>
        <w:rPr/>
      </w:pPr>
      <w:r>
        <w:rPr/>
        <w:t>2) степень огнестойкости, класс конструктивной пожарной опасности;</w:t>
      </w:r>
    </w:p>
    <w:p>
      <w:pPr>
        <w:pStyle w:val="ConsPlusNormal"/>
        <w:spacing w:before="160" w:after="0"/>
        <w:ind w:left="0" w:firstLine="540"/>
        <w:jc w:val="both"/>
        <w:rPr/>
      </w:pPr>
      <w:r>
        <w:rPr/>
        <w:t>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pPr>
        <w:pStyle w:val="ConsPlusNormal"/>
        <w:ind w:left="0" w:firstLine="540"/>
        <w:jc w:val="both"/>
        <w:rPr/>
      </w:pPr>
      <w:r>
        <w:rPr/>
      </w:r>
    </w:p>
    <w:p>
      <w:pPr>
        <w:pStyle w:val="ConsPlusNormal"/>
        <w:numPr>
          <w:ilvl w:val="0"/>
          <w:numId w:val="0"/>
        </w:numPr>
        <w:ind w:left="0" w:hanging="0"/>
        <w:jc w:val="center"/>
        <w:outlineLvl w:val="2"/>
        <w:rPr/>
      </w:pPr>
      <w:r>
        <w:rPr>
          <w:b/>
        </w:rPr>
        <w:t>Глава 2. КЛАССИФИКАЦИЯ ПОЖАРОВ И ОПАСНЫХ ФАКТОРОВ ПОЖАРА</w:t>
      </w:r>
    </w:p>
    <w:p>
      <w:pPr>
        <w:pStyle w:val="ConsPlusNormal"/>
        <w:ind w:left="0" w:hanging="0"/>
        <w:jc w:val="center"/>
        <w:rPr/>
      </w:pPr>
      <w:r>
        <w:rPr/>
      </w:r>
    </w:p>
    <w:p>
      <w:pPr>
        <w:pStyle w:val="ConsPlusNormal"/>
        <w:numPr>
          <w:ilvl w:val="0"/>
          <w:numId w:val="0"/>
        </w:numPr>
        <w:ind w:left="0" w:firstLine="540"/>
        <w:jc w:val="both"/>
        <w:outlineLvl w:val="3"/>
        <w:rPr/>
      </w:pPr>
      <w:r>
        <w:rPr>
          <w:b/>
        </w:rPr>
        <w:t>Статья 7. Цель классификации пожаров и опасных факторов пожара</w:t>
      </w:r>
    </w:p>
    <w:p>
      <w:pPr>
        <w:pStyle w:val="ConsPlusNormal"/>
        <w:ind w:left="0" w:firstLine="540"/>
        <w:jc w:val="both"/>
        <w:rPr/>
      </w:pPr>
      <w:r>
        <w:rPr/>
      </w:r>
    </w:p>
    <w:p>
      <w:pPr>
        <w:pStyle w:val="ConsPlusNormal"/>
        <w:ind w:left="0" w:firstLine="540"/>
        <w:jc w:val="both"/>
        <w:rPr/>
      </w:pPr>
      <w:r>
        <w:rPr/>
        <w:t>1. Классификация пожаров по виду горючего материала используется для обозначения области применения средств пожаротушения.</w:t>
      </w:r>
    </w:p>
    <w:p>
      <w:pPr>
        <w:pStyle w:val="ConsPlusNormal"/>
        <w:spacing w:before="160" w:after="0"/>
        <w:ind w:left="0" w:firstLine="540"/>
        <w:jc w:val="both"/>
        <w:rPr/>
      </w:pPr>
      <w:r>
        <w:rP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pPr>
        <w:pStyle w:val="ConsPlusNormal"/>
        <w:spacing w:before="160" w:after="0"/>
        <w:ind w:left="0" w:firstLine="540"/>
        <w:jc w:val="both"/>
        <w:rPr/>
      </w:pPr>
      <w:r>
        <w:rP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 Классификация пожаров</w:t>
      </w:r>
    </w:p>
    <w:p>
      <w:pPr>
        <w:pStyle w:val="ConsPlusNormal"/>
        <w:ind w:left="0" w:firstLine="540"/>
        <w:jc w:val="both"/>
        <w:rPr/>
      </w:pPr>
      <w:r>
        <w:rPr/>
      </w:r>
    </w:p>
    <w:p>
      <w:pPr>
        <w:pStyle w:val="ConsPlusNormal"/>
        <w:ind w:left="0" w:firstLine="540"/>
        <w:jc w:val="both"/>
        <w:rPr/>
      </w:pPr>
      <w:r>
        <w:rPr/>
        <w:t>Пожары классифицируются по виду горючего материала и подразделяются на следующие классы:</w:t>
      </w:r>
    </w:p>
    <w:p>
      <w:pPr>
        <w:pStyle w:val="ConsPlusNormal"/>
        <w:spacing w:before="160" w:after="0"/>
        <w:ind w:left="0" w:firstLine="540"/>
        <w:jc w:val="both"/>
        <w:rPr/>
      </w:pPr>
      <w:r>
        <w:rPr/>
        <w:t>1) пожары твердых горючих веществ и материалов (A);</w:t>
      </w:r>
    </w:p>
    <w:p>
      <w:pPr>
        <w:pStyle w:val="ConsPlusNormal"/>
        <w:spacing w:before="160" w:after="0"/>
        <w:ind w:left="0" w:firstLine="540"/>
        <w:jc w:val="both"/>
        <w:rPr/>
      </w:pPr>
      <w:r>
        <w:rPr/>
        <w:t>2) пожары горючих жидкостей или плавящихся твердых веществ и материалов (B);</w:t>
      </w:r>
    </w:p>
    <w:p>
      <w:pPr>
        <w:pStyle w:val="ConsPlusNormal"/>
        <w:spacing w:before="160" w:after="0"/>
        <w:ind w:left="0" w:firstLine="540"/>
        <w:jc w:val="both"/>
        <w:rPr/>
      </w:pPr>
      <w:r>
        <w:rPr/>
        <w:t>3) пожары газов (C);</w:t>
      </w:r>
    </w:p>
    <w:p>
      <w:pPr>
        <w:pStyle w:val="ConsPlusNormal"/>
        <w:spacing w:before="160" w:after="0"/>
        <w:ind w:left="0" w:firstLine="540"/>
        <w:jc w:val="both"/>
        <w:rPr/>
      </w:pPr>
      <w:r>
        <w:rPr/>
        <w:t>4) пожары металлов (D);</w:t>
      </w:r>
    </w:p>
    <w:p>
      <w:pPr>
        <w:pStyle w:val="ConsPlusNormal"/>
        <w:spacing w:before="160" w:after="0"/>
        <w:ind w:left="0" w:firstLine="540"/>
        <w:jc w:val="both"/>
        <w:rPr/>
      </w:pPr>
      <w:r>
        <w:rPr/>
        <w:t>5) пожары горючих веществ и материалов электроустановок, находящихся под напряжением (E);</w:t>
      </w:r>
    </w:p>
    <w:p>
      <w:pPr>
        <w:pStyle w:val="ConsPlusNormal"/>
        <w:spacing w:before="160" w:after="0"/>
        <w:ind w:left="0" w:firstLine="540"/>
        <w:jc w:val="both"/>
        <w:rPr/>
      </w:pPr>
      <w:r>
        <w:rPr/>
        <w:t>6) пожары ядерных материалов, радиоактивных отходов и радиоактивных веществ (F).</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 Опасные факторы пожара</w:t>
      </w:r>
    </w:p>
    <w:p>
      <w:pPr>
        <w:pStyle w:val="ConsPlusNormal"/>
        <w:ind w:left="0" w:firstLine="540"/>
        <w:jc w:val="both"/>
        <w:rPr/>
      </w:pPr>
      <w:r>
        <w:rPr/>
      </w:r>
    </w:p>
    <w:p>
      <w:pPr>
        <w:pStyle w:val="ConsPlusNormal"/>
        <w:ind w:left="0" w:firstLine="540"/>
        <w:jc w:val="both"/>
        <w:rPr/>
      </w:pPr>
      <w:r>
        <w:rPr/>
        <w:t>1. К опасным факторам пожара, воздействующим на людей и имущество, относятся:</w:t>
      </w:r>
    </w:p>
    <w:p>
      <w:pPr>
        <w:pStyle w:val="ConsPlusNormal"/>
        <w:spacing w:before="160" w:after="0"/>
        <w:ind w:left="0" w:firstLine="540"/>
        <w:jc w:val="both"/>
        <w:rPr/>
      </w:pPr>
      <w:r>
        <w:rPr/>
        <w:t>1) пламя и искры;</w:t>
      </w:r>
    </w:p>
    <w:p>
      <w:pPr>
        <w:pStyle w:val="ConsPlusNormal"/>
        <w:spacing w:before="160" w:after="0"/>
        <w:ind w:left="0" w:firstLine="540"/>
        <w:jc w:val="both"/>
        <w:rPr/>
      </w:pPr>
      <w:r>
        <w:rPr/>
        <w:t>2) тепловой поток;</w:t>
      </w:r>
    </w:p>
    <w:p>
      <w:pPr>
        <w:pStyle w:val="ConsPlusNormal"/>
        <w:spacing w:before="160" w:after="0"/>
        <w:ind w:left="0" w:firstLine="540"/>
        <w:jc w:val="both"/>
        <w:rPr/>
      </w:pPr>
      <w:r>
        <w:rPr/>
        <w:t>3) повышенная температура окружающей среды;</w:t>
      </w:r>
    </w:p>
    <w:p>
      <w:pPr>
        <w:pStyle w:val="ConsPlusNormal"/>
        <w:spacing w:before="160" w:after="0"/>
        <w:ind w:left="0" w:firstLine="540"/>
        <w:jc w:val="both"/>
        <w:rPr/>
      </w:pPr>
      <w:r>
        <w:rPr/>
        <w:t>4) повышенная концентрация токсичных продуктов горения и термического разложения;</w:t>
      </w:r>
    </w:p>
    <w:p>
      <w:pPr>
        <w:pStyle w:val="ConsPlusNormal"/>
        <w:spacing w:before="160" w:after="0"/>
        <w:ind w:left="0" w:firstLine="540"/>
        <w:jc w:val="both"/>
        <w:rPr/>
      </w:pPr>
      <w:r>
        <w:rPr/>
        <w:t>5) пониженная концентрация кислорода;</w:t>
      </w:r>
    </w:p>
    <w:p>
      <w:pPr>
        <w:pStyle w:val="ConsPlusNormal"/>
        <w:spacing w:before="160" w:after="0"/>
        <w:ind w:left="0" w:firstLine="540"/>
        <w:jc w:val="both"/>
        <w:rPr/>
      </w:pPr>
      <w:r>
        <w:rPr/>
        <w:t>6) снижение видимости в дыму.</w:t>
      </w:r>
    </w:p>
    <w:p>
      <w:pPr>
        <w:pStyle w:val="ConsPlusNormal"/>
        <w:spacing w:before="160" w:after="0"/>
        <w:ind w:left="0" w:firstLine="540"/>
        <w:jc w:val="both"/>
        <w:rPr/>
      </w:pPr>
      <w:r>
        <w:rPr/>
        <w:t>2. К сопутствующим проявлениям опасных факторов пожара относятся:</w:t>
      </w:r>
    </w:p>
    <w:p>
      <w:pPr>
        <w:pStyle w:val="ConsPlusNormal"/>
        <w:spacing w:before="160" w:after="0"/>
        <w:ind w:left="0" w:firstLine="540"/>
        <w:jc w:val="both"/>
        <w:rPr/>
      </w:pPr>
      <w:r>
        <w:rPr/>
        <w:t>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pPr>
        <w:pStyle w:val="ConsPlusNormal"/>
        <w:ind w:left="0" w:hanging="0"/>
        <w:jc w:val="both"/>
        <w:rPr/>
      </w:pPr>
      <w:r>
        <w:rPr/>
        <w:t xml:space="preserve">(в ред. Федерального </w:t>
      </w:r>
      <w:hyperlink r:id="rId56">
        <w:r>
          <w:rPr>
            <w:rStyle w:val="ListLabel2"/>
            <w:color w:val="0000FF"/>
          </w:rPr>
          <w:t>закона</w:t>
        </w:r>
      </w:hyperlink>
      <w:r>
        <w:rPr/>
        <w:t xml:space="preserve"> от 10.07.2012 N 117-ФЗ)</w:t>
      </w:r>
    </w:p>
    <w:p>
      <w:pPr>
        <w:pStyle w:val="ConsPlusNormal"/>
        <w:spacing w:before="160" w:after="0"/>
        <w:ind w:left="0" w:firstLine="540"/>
        <w:jc w:val="both"/>
        <w:rPr/>
      </w:pPr>
      <w:r>
        <w:rP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pPr>
        <w:pStyle w:val="ConsPlusNormal"/>
        <w:spacing w:before="160" w:after="0"/>
        <w:ind w:left="0" w:firstLine="540"/>
        <w:jc w:val="both"/>
        <w:rPr/>
      </w:pPr>
      <w:r>
        <w:rPr/>
        <w:t>3) вынос высокого напряжения на токопроводящие части технологических установок, оборудования, агрегатов, изделий и иного имущества;</w:t>
      </w:r>
    </w:p>
    <w:p>
      <w:pPr>
        <w:pStyle w:val="ConsPlusNormal"/>
        <w:spacing w:before="160" w:after="0"/>
        <w:ind w:left="0" w:firstLine="540"/>
        <w:jc w:val="both"/>
        <w:rPr/>
      </w:pPr>
      <w:r>
        <w:rPr/>
        <w:t>4) опасные факторы взрыва, происшедшего вследствие пожара;</w:t>
      </w:r>
    </w:p>
    <w:p>
      <w:pPr>
        <w:pStyle w:val="ConsPlusNormal"/>
        <w:spacing w:before="160" w:after="0"/>
        <w:ind w:left="0" w:firstLine="540"/>
        <w:jc w:val="both"/>
        <w:rPr/>
      </w:pPr>
      <w:r>
        <w:rPr/>
        <w:t>5) воздействие огнетушащих веществ.</w:t>
      </w:r>
    </w:p>
    <w:p>
      <w:pPr>
        <w:pStyle w:val="ConsPlusNormal"/>
        <w:ind w:left="0" w:firstLine="540"/>
        <w:jc w:val="both"/>
        <w:rPr/>
      </w:pPr>
      <w:r>
        <w:rPr/>
      </w:r>
    </w:p>
    <w:p>
      <w:pPr>
        <w:pStyle w:val="ConsPlusNormal"/>
        <w:numPr>
          <w:ilvl w:val="0"/>
          <w:numId w:val="0"/>
        </w:numPr>
        <w:ind w:left="0" w:hanging="0"/>
        <w:jc w:val="center"/>
        <w:outlineLvl w:val="2"/>
        <w:rPr/>
      </w:pPr>
      <w:r>
        <w:rPr>
          <w:b/>
        </w:rPr>
        <w:t>Глава 3. ПОКАЗАТЕЛИ И КЛАССИФИКАЦИЯ ПОЖАРОВЗРЫВООПАСНОСТИ</w:t>
      </w:r>
    </w:p>
    <w:p>
      <w:pPr>
        <w:pStyle w:val="ConsPlusNormal"/>
        <w:ind w:left="0" w:hanging="0"/>
        <w:jc w:val="center"/>
        <w:rPr/>
      </w:pPr>
      <w:r>
        <w:rPr>
          <w:b/>
        </w:rPr>
        <w:t>И ПОЖАРНОЙ ОПАСНОСТИ ВЕЩЕСТВ И МАТЕРИАЛОВ</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 Цель классификации веществ и материалов по пожаровзрывоопасности и пожарной опасности</w:t>
      </w:r>
    </w:p>
    <w:p>
      <w:pPr>
        <w:pStyle w:val="ConsPlusNormal"/>
        <w:ind w:left="0" w:firstLine="540"/>
        <w:jc w:val="both"/>
        <w:rPr/>
      </w:pPr>
      <w:r>
        <w:rPr/>
      </w:r>
    </w:p>
    <w:p>
      <w:pPr>
        <w:pStyle w:val="ConsPlusNormal"/>
        <w:ind w:left="0" w:firstLine="540"/>
        <w:jc w:val="both"/>
        <w:rPr/>
      </w:pPr>
      <w:r>
        <w:rP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pPr>
        <w:pStyle w:val="ConsPlusNormal"/>
        <w:spacing w:before="160" w:after="0"/>
        <w:ind w:left="0" w:firstLine="540"/>
        <w:jc w:val="both"/>
        <w:rPr/>
      </w:pPr>
      <w:r>
        <w:rP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pPr>
        <w:pStyle w:val="ConsPlusNormal"/>
        <w:ind w:left="0" w:hanging="0"/>
        <w:jc w:val="both"/>
        <w:rPr/>
      </w:pPr>
      <w:r>
        <w:rPr/>
        <w:t xml:space="preserve">(в ред. Федерального </w:t>
      </w:r>
      <w:hyperlink r:id="rId5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bookmarkStart w:id="1" w:name="Par206"/>
      <w:bookmarkEnd w:id="1"/>
      <w:r>
        <w:rPr>
          <w:b/>
        </w:rPr>
        <w:t>Статья 11. Показатели пожаровзрывоопасности и пожарной опасности веществ и материалов</w:t>
      </w:r>
    </w:p>
    <w:p>
      <w:pPr>
        <w:pStyle w:val="ConsPlusNormal"/>
        <w:ind w:left="0" w:firstLine="540"/>
        <w:jc w:val="both"/>
        <w:rPr/>
      </w:pPr>
      <w:r>
        <w:rPr/>
      </w:r>
    </w:p>
    <w:p>
      <w:pPr>
        <w:pStyle w:val="ConsPlusNormal"/>
        <w:ind w:left="0" w:firstLine="540"/>
        <w:jc w:val="both"/>
        <w:rPr/>
      </w:pPr>
      <w:r>
        <w:rPr/>
        <w:t xml:space="preserve">1. Перечень показателей, необходимых для оценки пожаровзрывоопасности и пожарной опасности веществ и материалов в зависимости от их агрегатного состояния, приведен в </w:t>
      </w:r>
      <w:hyperlink w:anchor="Par2207">
        <w:r>
          <w:rPr>
            <w:rStyle w:val="ListLabel2"/>
            <w:color w:val="0000FF"/>
          </w:rPr>
          <w:t>таблице 1</w:t>
        </w:r>
      </w:hyperlink>
      <w:r>
        <w:rPr/>
        <w:t xml:space="preserve"> приложения к настоящему Федеральному закону.</w:t>
      </w:r>
    </w:p>
    <w:p>
      <w:pPr>
        <w:pStyle w:val="ConsPlusNormal"/>
        <w:spacing w:before="160" w:after="0"/>
        <w:ind w:left="0" w:firstLine="540"/>
        <w:jc w:val="both"/>
        <w:rPr/>
      </w:pPr>
      <w:r>
        <w:rPr/>
        <w:t xml:space="preserve">2. </w:t>
      </w:r>
      <w:hyperlink r:id="rId58">
        <w:r>
          <w:rPr>
            <w:rStyle w:val="ListLabel2"/>
            <w:color w:val="0000FF"/>
          </w:rPr>
          <w:t>Методы</w:t>
        </w:r>
      </w:hyperlink>
      <w:r>
        <w:rPr/>
        <w:t xml:space="preserve"> определения показателей пожаровзрывоопасности и пожарной опасности веществ и материалов, приведенных в </w:t>
      </w:r>
      <w:hyperlink w:anchor="Par2207">
        <w:r>
          <w:rPr>
            <w:rStyle w:val="ListLabel2"/>
            <w:color w:val="0000FF"/>
          </w:rPr>
          <w:t>таблице 1</w:t>
        </w:r>
      </w:hyperlink>
      <w:r>
        <w:rPr/>
        <w:t xml:space="preserve"> приложения к настоящему Федеральному закону, устанавливаются нормативными документами по пожарной безопасности.</w:t>
      </w:r>
    </w:p>
    <w:p>
      <w:pPr>
        <w:pStyle w:val="ConsPlusNormal"/>
        <w:spacing w:before="160" w:after="0"/>
        <w:ind w:left="0" w:firstLine="540"/>
        <w:jc w:val="both"/>
        <w:rPr/>
      </w:pPr>
      <w:r>
        <w:rP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 Классификация веществ и материалов (за исключением строительных, текстильных и кожевенных материалов) по пожарной опасности</w:t>
      </w:r>
    </w:p>
    <w:p>
      <w:pPr>
        <w:pStyle w:val="ConsPlusNormal"/>
        <w:ind w:left="0" w:firstLine="540"/>
        <w:jc w:val="both"/>
        <w:rPr/>
      </w:pPr>
      <w:r>
        <w:rPr/>
      </w:r>
    </w:p>
    <w:p>
      <w:pPr>
        <w:pStyle w:val="ConsPlusNormal"/>
        <w:ind w:left="0" w:firstLine="540"/>
        <w:jc w:val="both"/>
        <w:rPr/>
      </w:pPr>
      <w:r>
        <w:rP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pPr>
        <w:pStyle w:val="ConsPlusNormal"/>
        <w:spacing w:before="160" w:after="0"/>
        <w:ind w:left="0" w:firstLine="540"/>
        <w:jc w:val="both"/>
        <w:rPr/>
      </w:pPr>
      <w:r>
        <w:rPr/>
        <w:t>2. По горючести вещества и материалы подразделяются на следующие группы:</w:t>
      </w:r>
    </w:p>
    <w:p>
      <w:pPr>
        <w:pStyle w:val="ConsPlusNormal"/>
        <w:spacing w:before="160" w:after="0"/>
        <w:ind w:left="0" w:firstLine="540"/>
        <w:jc w:val="both"/>
        <w:rPr/>
      </w:pPr>
      <w:r>
        <w:rPr/>
        <w:t>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p>
      <w:pPr>
        <w:pStyle w:val="ConsPlusNormal"/>
        <w:spacing w:before="160" w:after="0"/>
        <w:ind w:left="0" w:firstLine="540"/>
        <w:jc w:val="both"/>
        <w:rPr/>
      </w:pPr>
      <w:r>
        <w:rPr/>
        <w:t>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w:t>
      </w:r>
    </w:p>
    <w:p>
      <w:pPr>
        <w:pStyle w:val="ConsPlusNormal"/>
        <w:spacing w:before="160" w:after="0"/>
        <w:ind w:left="0" w:firstLine="540"/>
        <w:jc w:val="both"/>
        <w:rPr/>
      </w:pPr>
      <w:r>
        <w:rP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pPr>
        <w:pStyle w:val="ConsPlusNormal"/>
        <w:spacing w:before="160" w:after="0"/>
        <w:ind w:left="0" w:firstLine="540"/>
        <w:jc w:val="both"/>
        <w:rPr/>
      </w:pPr>
      <w:r>
        <w:rPr/>
        <w:t xml:space="preserve">3. </w:t>
      </w:r>
      <w:hyperlink r:id="rId59">
        <w:r>
          <w:rPr>
            <w:rStyle w:val="ListLabel2"/>
            <w:color w:val="0000FF"/>
          </w:rPr>
          <w:t>Методы</w:t>
        </w:r>
      </w:hyperlink>
      <w:r>
        <w:rPr/>
        <w:t xml:space="preserve"> испытаний на горючесть веществ и материалов устанавливаются нормативными документами по пожарной безопасности.</w:t>
      </w:r>
    </w:p>
    <w:p>
      <w:pPr>
        <w:pStyle w:val="ConsPlusNormal"/>
        <w:spacing w:before="160" w:after="0"/>
        <w:ind w:left="0" w:firstLine="540"/>
        <w:jc w:val="both"/>
        <w:rPr/>
      </w:pPr>
      <w:r>
        <w:rPr/>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 Классификация строительных, текстильных и кожевенных материалов по пожарной опасности</w:t>
      </w:r>
    </w:p>
    <w:p>
      <w:pPr>
        <w:pStyle w:val="ConsPlusNormal"/>
        <w:ind w:left="0" w:firstLine="540"/>
        <w:jc w:val="both"/>
        <w:rPr/>
      </w:pPr>
      <w:r>
        <w:rPr/>
      </w:r>
    </w:p>
    <w:p>
      <w:pPr>
        <w:pStyle w:val="ConsPlusNormal"/>
        <w:ind w:left="0" w:firstLine="540"/>
        <w:jc w:val="both"/>
        <w:rPr/>
      </w:pPr>
      <w:r>
        <w:rP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pPr>
        <w:pStyle w:val="ConsPlusNormal"/>
        <w:spacing w:before="160" w:after="0"/>
        <w:ind w:left="0" w:firstLine="540"/>
        <w:jc w:val="both"/>
        <w:rPr/>
      </w:pPr>
      <w:r>
        <w:rPr/>
        <w:t>2. Пожарная опасность строительных, текстильных и кожевенных материалов характеризуется следующими свойствами:</w:t>
      </w:r>
    </w:p>
    <w:p>
      <w:pPr>
        <w:pStyle w:val="ConsPlusNormal"/>
        <w:spacing w:before="160" w:after="0"/>
        <w:ind w:left="0" w:firstLine="540"/>
        <w:jc w:val="both"/>
        <w:rPr/>
      </w:pPr>
      <w:r>
        <w:rPr/>
        <w:t>1) горючесть;</w:t>
      </w:r>
    </w:p>
    <w:p>
      <w:pPr>
        <w:pStyle w:val="ConsPlusNormal"/>
        <w:spacing w:before="160" w:after="0"/>
        <w:ind w:left="0" w:firstLine="540"/>
        <w:jc w:val="both"/>
        <w:rPr/>
      </w:pPr>
      <w:r>
        <w:rPr/>
        <w:t>2) воспламеняемость;</w:t>
      </w:r>
    </w:p>
    <w:p>
      <w:pPr>
        <w:pStyle w:val="ConsPlusNormal"/>
        <w:spacing w:before="160" w:after="0"/>
        <w:ind w:left="0" w:firstLine="540"/>
        <w:jc w:val="both"/>
        <w:rPr/>
      </w:pPr>
      <w:r>
        <w:rPr/>
        <w:t>3) способность распространения пламени по поверхности;</w:t>
      </w:r>
    </w:p>
    <w:p>
      <w:pPr>
        <w:pStyle w:val="ConsPlusNormal"/>
        <w:spacing w:before="160" w:after="0"/>
        <w:ind w:left="0" w:firstLine="540"/>
        <w:jc w:val="both"/>
        <w:rPr/>
      </w:pPr>
      <w:r>
        <w:rPr/>
        <w:t>4) дымообразующая способность;</w:t>
      </w:r>
    </w:p>
    <w:p>
      <w:pPr>
        <w:pStyle w:val="ConsPlusNormal"/>
        <w:spacing w:before="160" w:after="0"/>
        <w:ind w:left="0" w:firstLine="540"/>
        <w:jc w:val="both"/>
        <w:rPr/>
      </w:pPr>
      <w:r>
        <w:rPr/>
        <w:t>5) токсичность продуктов горения.</w:t>
      </w:r>
    </w:p>
    <w:p>
      <w:pPr>
        <w:pStyle w:val="ConsPlusNormal"/>
        <w:spacing w:before="160" w:after="0"/>
        <w:ind w:left="0" w:firstLine="540"/>
        <w:jc w:val="both"/>
        <w:rPr/>
      </w:pPr>
      <w:r>
        <w:rPr/>
        <w:t>3. По горючести строительные материалы подразделяются на горючие (Г) и негорючие (НГ).</w:t>
      </w:r>
    </w:p>
    <w:p>
      <w:pPr>
        <w:pStyle w:val="ConsPlusNormal"/>
        <w:spacing w:before="160" w:after="0"/>
        <w:ind w:left="0" w:firstLine="540"/>
        <w:jc w:val="both"/>
        <w:rPr/>
      </w:pPr>
      <w:bookmarkStart w:id="2" w:name="Par232"/>
      <w:bookmarkEnd w:id="2"/>
      <w:r>
        <w:rP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pPr>
        <w:pStyle w:val="ConsPlusNormal"/>
        <w:spacing w:before="160" w:after="0"/>
        <w:ind w:left="0" w:firstLine="540"/>
        <w:jc w:val="both"/>
        <w:rPr/>
      </w:pPr>
      <w:r>
        <w:rPr/>
        <w:t xml:space="preserve">5. Строительные материалы, не удовлетворяющие хотя бы одному из указанных в </w:t>
      </w:r>
      <w:hyperlink w:anchor="Par232">
        <w:r>
          <w:rPr>
            <w:rStyle w:val="ListLabel2"/>
            <w:color w:val="0000FF"/>
          </w:rPr>
          <w:t>части 4 настоящей статьи</w:t>
        </w:r>
      </w:hyperlink>
      <w:r>
        <w:rPr/>
        <w:t xml:space="preserve"> значений параметров, относятся к горючим. Горючие строительные материалы подразделяются на следующие группы:</w:t>
      </w:r>
    </w:p>
    <w:p>
      <w:pPr>
        <w:pStyle w:val="ConsPlusNormal"/>
        <w:spacing w:before="160" w:after="0"/>
        <w:ind w:left="0" w:firstLine="540"/>
        <w:jc w:val="both"/>
        <w:rPr/>
      </w:pPr>
      <w:r>
        <w:rPr/>
        <w:t>1) слабогорючие (Г1), имеющие температуру дымовых газов не более 135 градусов Цельсия, степень повреждения по длине испытываемого образца не более 65 процентов, степень повреждения по массе испытываемого образца не более 20 процентов, продолжительность самостоятельного горения 0 секунд;</w:t>
      </w:r>
    </w:p>
    <w:p>
      <w:pPr>
        <w:pStyle w:val="ConsPlusNormal"/>
        <w:spacing w:before="160" w:after="0"/>
        <w:ind w:left="0" w:firstLine="540"/>
        <w:jc w:val="both"/>
        <w:rPr/>
      </w:pPr>
      <w:r>
        <w:rPr/>
        <w:t>2) умеренногорючие (Г2), имеющие температуру дымовых газов не более 235 градусов Цельсия, степень повреждения по длине испытываемого образца не более 85 процентов, степень повреждения по массе испытываемого образца не более 50 процентов, продолжительность самостоятельного горения не более 30 секунд;</w:t>
      </w:r>
    </w:p>
    <w:p>
      <w:pPr>
        <w:pStyle w:val="ConsPlusNormal"/>
        <w:spacing w:before="160" w:after="0"/>
        <w:ind w:left="0" w:firstLine="540"/>
        <w:jc w:val="both"/>
        <w:rPr/>
      </w:pPr>
      <w:r>
        <w:rPr/>
        <w:t>3) нормальногорючие (Г3), имеющие температуру дымовых газов не более 450 градусов Цельсия, степень повреждения по длине испытываемого образца более 85 процентов, степень повреждения по массе испытываемого образца не более 50 процентов, продолжительность самостоятельного горения не более 300 секунд;</w:t>
      </w:r>
    </w:p>
    <w:p>
      <w:pPr>
        <w:pStyle w:val="ConsPlusNormal"/>
        <w:spacing w:before="160" w:after="0"/>
        <w:ind w:left="0" w:firstLine="540"/>
        <w:jc w:val="both"/>
        <w:rPr/>
      </w:pPr>
      <w:r>
        <w:rPr/>
        <w:t>4) сильногорючие (Г4), имеющие температуру дымовых газов более 450 градусов Цельсия, степень повреждения по длине испытываемого образца более 85 процентов, степень повреждения по массе испытываемого образца более 50 процентов, продолжительность самостоятельного горения более 300 секунд.</w:t>
      </w:r>
    </w:p>
    <w:p>
      <w:pPr>
        <w:pStyle w:val="ConsPlusNormal"/>
        <w:spacing w:before="160" w:after="0"/>
        <w:ind w:left="0" w:firstLine="540"/>
        <w:jc w:val="both"/>
        <w:rPr/>
      </w:pPr>
      <w:r>
        <w:rPr/>
        <w:t>6. Для материалов, относящихся к группам горючести Г1 - Г3, не допускается образование горящих капель расплава при испытании (для материалов, относящихся к группам горючести Г1 и Г2, не допускается образование капель расплава). Для негорючих строительных материалов другие показатели пожарной опасности не определяются и не нормируются.</w:t>
      </w:r>
    </w:p>
    <w:p>
      <w:pPr>
        <w:pStyle w:val="ConsPlusNormal"/>
        <w:spacing w:before="160" w:after="0"/>
        <w:ind w:left="0" w:firstLine="540"/>
        <w:jc w:val="both"/>
        <w:rPr/>
      </w:pPr>
      <w:r>
        <w:rP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pPr>
        <w:pStyle w:val="ConsPlusNormal"/>
        <w:spacing w:before="160" w:after="0"/>
        <w:ind w:left="0" w:firstLine="540"/>
        <w:jc w:val="both"/>
        <w:rPr/>
      </w:pPr>
      <w:r>
        <w:rPr/>
        <w:t>1) трудновоспламеняемые (В1), имеющие величину критической поверхностной плотности теплового потока более 35 киловатт на квадратный метр;</w:t>
      </w:r>
    </w:p>
    <w:p>
      <w:pPr>
        <w:pStyle w:val="ConsPlusNormal"/>
        <w:spacing w:before="160" w:after="0"/>
        <w:ind w:left="0" w:firstLine="540"/>
        <w:jc w:val="both"/>
        <w:rPr/>
      </w:pPr>
      <w:r>
        <w:rPr/>
        <w:t>2) умеренновоспламеняемые (В2), имеющие величину критической поверхностной плотности теплового потока не менее 20, но не более 35 киловатт на квадратный метр;</w:t>
      </w:r>
    </w:p>
    <w:p>
      <w:pPr>
        <w:pStyle w:val="ConsPlusNormal"/>
        <w:spacing w:before="160" w:after="0"/>
        <w:ind w:left="0" w:firstLine="540"/>
        <w:jc w:val="both"/>
        <w:rPr/>
      </w:pPr>
      <w:r>
        <w:rPr/>
        <w:t>3) легковоспламеняемые (В3), имеющие величину критической поверхностной плотности теплового потока менее 20 киловатт на квадратный метр.</w:t>
      </w:r>
    </w:p>
    <w:p>
      <w:pPr>
        <w:pStyle w:val="ConsPlusNormal"/>
        <w:spacing w:before="160" w:after="0"/>
        <w:ind w:left="0" w:firstLine="540"/>
        <w:jc w:val="both"/>
        <w:rPr/>
      </w:pPr>
      <w:r>
        <w:rP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pPr>
        <w:pStyle w:val="ConsPlusNormal"/>
        <w:spacing w:before="160" w:after="0"/>
        <w:ind w:left="0" w:firstLine="540"/>
        <w:jc w:val="both"/>
        <w:rPr/>
      </w:pPr>
      <w:r>
        <w:rPr/>
        <w:t>1) нераспространяющие (РП1), имеющие величину критической поверхностной плотности теплового потока более 11 киловатт на квадратный метр;</w:t>
      </w:r>
    </w:p>
    <w:p>
      <w:pPr>
        <w:pStyle w:val="ConsPlusNormal"/>
        <w:spacing w:before="160" w:after="0"/>
        <w:ind w:left="0" w:firstLine="540"/>
        <w:jc w:val="both"/>
        <w:rPr/>
      </w:pPr>
      <w:r>
        <w:rPr/>
        <w:t>2) слабораспространяющие (РП2), имеющие величину критической поверхностной плотности теплового потока не менее 8, но не более 11 киловатт на квадратный метр;</w:t>
      </w:r>
    </w:p>
    <w:p>
      <w:pPr>
        <w:pStyle w:val="ConsPlusNormal"/>
        <w:spacing w:before="160" w:after="0"/>
        <w:ind w:left="0" w:firstLine="540"/>
        <w:jc w:val="both"/>
        <w:rPr/>
      </w:pPr>
      <w:r>
        <w:rPr/>
        <w:t>3) умереннораспространяющие (РП3), имеющие величину критической поверхностной плотности теплового потока не менее 5, но не более 8 киловатт на квадратный метр;</w:t>
      </w:r>
    </w:p>
    <w:p>
      <w:pPr>
        <w:pStyle w:val="ConsPlusNormal"/>
        <w:spacing w:before="160" w:after="0"/>
        <w:ind w:left="0" w:firstLine="540"/>
        <w:jc w:val="both"/>
        <w:rPr/>
      </w:pPr>
      <w:r>
        <w:rPr/>
        <w:t>4) сильнораспространяющие (РП4), имеющие величину критической поверхностной плотности теплового потока менее 5 киловатт на квадратный метр.</w:t>
      </w:r>
    </w:p>
    <w:p>
      <w:pPr>
        <w:pStyle w:val="ConsPlusNormal"/>
        <w:spacing w:before="160" w:after="0"/>
        <w:ind w:left="0" w:firstLine="540"/>
        <w:jc w:val="both"/>
        <w:rPr/>
      </w:pPr>
      <w:r>
        <w:rPr/>
        <w:t>9. По дымообразующей способности горючие строительные материалы в зависимости от значения коэффициента дымообразования подразделяются на следующие группы:</w:t>
      </w:r>
    </w:p>
    <w:p>
      <w:pPr>
        <w:pStyle w:val="ConsPlusNormal"/>
        <w:spacing w:before="160" w:after="0"/>
        <w:ind w:left="0" w:firstLine="540"/>
        <w:jc w:val="both"/>
        <w:rPr/>
      </w:pPr>
      <w:r>
        <w:rPr/>
        <w:t>1) с малой дымообразующей способностью (Д1), имеющие коэффициент дымообразования менее 50 квадратных метров на килограмм;</w:t>
      </w:r>
    </w:p>
    <w:p>
      <w:pPr>
        <w:pStyle w:val="ConsPlusNormal"/>
        <w:spacing w:before="160" w:after="0"/>
        <w:ind w:left="0" w:firstLine="540"/>
        <w:jc w:val="both"/>
        <w:rPr/>
      </w:pPr>
      <w:r>
        <w:rPr/>
        <w:t>2) с умеренной дымообразующей способностью (Д2), имеющие коэффициент дымообразования не менее 50, но не более 500 квадратных метров на килограмм;</w:t>
      </w:r>
    </w:p>
    <w:p>
      <w:pPr>
        <w:pStyle w:val="ConsPlusNormal"/>
        <w:spacing w:before="160" w:after="0"/>
        <w:ind w:left="0" w:firstLine="540"/>
        <w:jc w:val="both"/>
        <w:rPr/>
      </w:pPr>
      <w:r>
        <w:rPr/>
        <w:t>3) с высокой дымообразующей способностью (Д3), имеющие коэффициент дымообразования более 500 квадратных метров на килограмм.</w:t>
      </w:r>
    </w:p>
    <w:p>
      <w:pPr>
        <w:pStyle w:val="ConsPlusNormal"/>
        <w:spacing w:before="160" w:after="0"/>
        <w:ind w:left="0" w:firstLine="540"/>
        <w:jc w:val="both"/>
        <w:rPr/>
      </w:pPr>
      <w:r>
        <w:rPr/>
        <w:t xml:space="preserve">10. По токсичности продуктов горения горючие строительные материалы подразделяются на следующие группы в соответствии с </w:t>
      </w:r>
      <w:hyperlink w:anchor="Par2403">
        <w:r>
          <w:rPr>
            <w:rStyle w:val="ListLabel2"/>
            <w:color w:val="0000FF"/>
          </w:rPr>
          <w:t>таблицей 2</w:t>
        </w:r>
      </w:hyperlink>
      <w:r>
        <w:rPr/>
        <w:t xml:space="preserve"> приложения к настоящему Федеральному закону:</w:t>
      </w:r>
    </w:p>
    <w:p>
      <w:pPr>
        <w:pStyle w:val="ConsPlusNormal"/>
        <w:spacing w:before="160" w:after="0"/>
        <w:ind w:left="0" w:firstLine="540"/>
        <w:jc w:val="both"/>
        <w:rPr/>
      </w:pPr>
      <w:r>
        <w:rPr/>
        <w:t>1) малоопасные (Т1);</w:t>
      </w:r>
    </w:p>
    <w:p>
      <w:pPr>
        <w:pStyle w:val="ConsPlusNormal"/>
        <w:spacing w:before="160" w:after="0"/>
        <w:ind w:left="0" w:firstLine="540"/>
        <w:jc w:val="both"/>
        <w:rPr/>
      </w:pPr>
      <w:r>
        <w:rPr/>
        <w:t>2) умеренноопасные (Т2);</w:t>
      </w:r>
    </w:p>
    <w:p>
      <w:pPr>
        <w:pStyle w:val="ConsPlusNormal"/>
        <w:spacing w:before="160" w:after="0"/>
        <w:ind w:left="0" w:firstLine="540"/>
        <w:jc w:val="both"/>
        <w:rPr/>
      </w:pPr>
      <w:r>
        <w:rPr/>
        <w:t>3) высокоопасные (Т3);</w:t>
      </w:r>
    </w:p>
    <w:p>
      <w:pPr>
        <w:pStyle w:val="ConsPlusNormal"/>
        <w:spacing w:before="160" w:after="0"/>
        <w:ind w:left="0" w:firstLine="540"/>
        <w:jc w:val="both"/>
        <w:rPr/>
      </w:pPr>
      <w:r>
        <w:rPr/>
        <w:t>4) чрезвычайно опасные (Т4).</w:t>
      </w:r>
    </w:p>
    <w:p>
      <w:pPr>
        <w:pStyle w:val="ConsPlusNormal"/>
        <w:spacing w:before="160" w:after="0"/>
        <w:ind w:left="0" w:firstLine="540"/>
        <w:jc w:val="both"/>
        <w:rPr/>
      </w:pPr>
      <w:r>
        <w:rPr/>
        <w:t xml:space="preserve">11. Классы пожарной опасности в зависимости от групп пожарной опасности строительных материалов приведены в </w:t>
      </w:r>
      <w:hyperlink w:anchor="Par2435">
        <w:r>
          <w:rPr>
            <w:rStyle w:val="ListLabel2"/>
            <w:color w:val="0000FF"/>
          </w:rPr>
          <w:t>таблице 3</w:t>
        </w:r>
      </w:hyperlink>
      <w:r>
        <w:rPr/>
        <w:t xml:space="preserve"> приложения к настоящему Федеральному закону.</w:t>
      </w:r>
    </w:p>
    <w:p>
      <w:pPr>
        <w:pStyle w:val="ConsPlusNormal"/>
        <w:spacing w:before="160" w:after="0"/>
        <w:ind w:left="0" w:firstLine="540"/>
        <w:jc w:val="both"/>
        <w:rPr/>
      </w:pPr>
      <w:r>
        <w:rPr/>
        <w:t>12. Для напольных ковровых покрытий группа горючести не определяется.</w:t>
      </w:r>
    </w:p>
    <w:p>
      <w:pPr>
        <w:pStyle w:val="ConsPlusNormal"/>
        <w:spacing w:before="160" w:after="0"/>
        <w:ind w:left="0" w:firstLine="540"/>
        <w:jc w:val="both"/>
        <w:rPr/>
      </w:pPr>
      <w:r>
        <w:rPr/>
        <w:t>13. Текстильные и кожевенные материалы по воспламеняемости подразделяются на легковоспламеняемые и трудновоспламеняемые. Ткань (нетканое полотно) классифицируется как легковоспламеняемый материал, если при испытаниях выполняются следующие условия:</w:t>
      </w:r>
    </w:p>
    <w:p>
      <w:pPr>
        <w:pStyle w:val="ConsPlusNormal"/>
        <w:spacing w:before="160" w:after="0"/>
        <w:ind w:left="0" w:firstLine="540"/>
        <w:jc w:val="both"/>
        <w:rPr/>
      </w:pPr>
      <w:r>
        <w:rPr/>
        <w:t>1) время пламенного горения любого из образцов, испытанных при зажигании с поверхности, составляет более 5 секунд;</w:t>
      </w:r>
    </w:p>
    <w:p>
      <w:pPr>
        <w:pStyle w:val="ConsPlusNormal"/>
        <w:spacing w:before="160" w:after="0"/>
        <w:ind w:left="0" w:firstLine="540"/>
        <w:jc w:val="both"/>
        <w:rPr/>
      </w:pPr>
      <w:r>
        <w:rPr/>
        <w:t>2) любой из образцов, испытанных при зажигании с поверхности, прогорает до одной из его кромок;</w:t>
      </w:r>
    </w:p>
    <w:p>
      <w:pPr>
        <w:pStyle w:val="ConsPlusNormal"/>
        <w:spacing w:before="160" w:after="0"/>
        <w:ind w:left="0" w:firstLine="540"/>
        <w:jc w:val="both"/>
        <w:rPr/>
      </w:pPr>
      <w:r>
        <w:rPr/>
        <w:t>3) хлопчатобумажная вата загорается под любым из испытываемых образцов;</w:t>
      </w:r>
    </w:p>
    <w:p>
      <w:pPr>
        <w:pStyle w:val="ConsPlusNormal"/>
        <w:spacing w:before="160" w:after="0"/>
        <w:ind w:left="0" w:firstLine="540"/>
        <w:jc w:val="both"/>
        <w:rPr/>
      </w:pPr>
      <w:r>
        <w:rPr/>
        <w:t>4) поверхностная вспышка любого из образцов распространяется более чем на 100 миллиметров от точки зажигания с поверхности или кромки;</w:t>
      </w:r>
    </w:p>
    <w:p>
      <w:pPr>
        <w:pStyle w:val="ConsPlusNormal"/>
        <w:spacing w:before="160" w:after="0"/>
        <w:ind w:left="0" w:firstLine="540"/>
        <w:jc w:val="both"/>
        <w:rPr/>
      </w:pPr>
      <w:r>
        <w:rPr/>
        <w:t>5) средняя длина обугливающегося участка любого из образцов, испытанных при воздействии пламени с поверхности или кромки, составляет более 150 миллиметров.</w:t>
      </w:r>
    </w:p>
    <w:p>
      <w:pPr>
        <w:pStyle w:val="ConsPlusNormal"/>
        <w:spacing w:before="160" w:after="0"/>
        <w:ind w:left="0" w:firstLine="540"/>
        <w:jc w:val="both"/>
        <w:rPr/>
      </w:pPr>
      <w:r>
        <w:rPr/>
        <w:t>14. Для классификации строительных,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pPr>
        <w:pStyle w:val="ConsPlusNormal"/>
        <w:spacing w:before="160" w:after="0"/>
        <w:ind w:left="0" w:firstLine="540"/>
        <w:jc w:val="both"/>
        <w:rPr/>
      </w:pPr>
      <w:r>
        <w:rPr/>
        <w:t>1) не распространяющие пламя по поверхности, имеющие индекс распространения пламени 0;</w:t>
      </w:r>
    </w:p>
    <w:p>
      <w:pPr>
        <w:pStyle w:val="ConsPlusNormal"/>
        <w:spacing w:before="160" w:after="0"/>
        <w:ind w:left="0" w:firstLine="540"/>
        <w:jc w:val="both"/>
        <w:rPr/>
      </w:pPr>
      <w:r>
        <w:rPr/>
        <w:t>2) медленно распространяющие пламя по поверхности, имеющие индекс распространения пламени не более 20;</w:t>
      </w:r>
    </w:p>
    <w:p>
      <w:pPr>
        <w:pStyle w:val="ConsPlusNormal"/>
        <w:spacing w:before="160" w:after="0"/>
        <w:ind w:left="0" w:firstLine="540"/>
        <w:jc w:val="both"/>
        <w:rPr/>
      </w:pPr>
      <w:r>
        <w:rPr/>
        <w:t>3) быстро распространяющие пламя по поверхности, имеющие индекс распространения пламени более 20.</w:t>
      </w:r>
    </w:p>
    <w:p>
      <w:pPr>
        <w:pStyle w:val="ConsPlusNormal"/>
        <w:spacing w:before="160" w:after="0"/>
        <w:ind w:left="0" w:firstLine="540"/>
        <w:jc w:val="both"/>
        <w:rPr/>
      </w:pPr>
      <w:r>
        <w:rPr/>
        <w:t xml:space="preserve">15. </w:t>
      </w:r>
      <w:hyperlink r:id="rId60">
        <w:r>
          <w:rPr>
            <w:rStyle w:val="ListLabel2"/>
            <w:color w:val="0000FF"/>
          </w:rPr>
          <w:t>Методы</w:t>
        </w:r>
      </w:hyperlink>
      <w:r>
        <w:rPr/>
        <w:t xml:space="preserve">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hanging="0"/>
        <w:jc w:val="center"/>
        <w:outlineLvl w:val="2"/>
        <w:rPr/>
      </w:pPr>
      <w:r>
        <w:rPr>
          <w:b/>
        </w:rPr>
        <w:t>Глава 4. ПОКАЗАТЕЛИ ПОЖАРОВЗРЫВООПАСНОСТИ</w:t>
      </w:r>
    </w:p>
    <w:p>
      <w:pPr>
        <w:pStyle w:val="ConsPlusNormal"/>
        <w:ind w:left="0" w:hanging="0"/>
        <w:jc w:val="center"/>
        <w:rPr/>
      </w:pPr>
      <w:r>
        <w:rPr>
          <w:b/>
        </w:rPr>
        <w:t>И ПОЖАРНОЙ ОПАСНОСТИ И КЛАССИФИКАЦИЯ ТЕХНОЛОГИЧЕСКИХ СРЕД</w:t>
      </w:r>
    </w:p>
    <w:p>
      <w:pPr>
        <w:pStyle w:val="ConsPlusNormal"/>
        <w:ind w:left="0" w:hanging="0"/>
        <w:jc w:val="center"/>
        <w:rPr/>
      </w:pPr>
      <w:r>
        <w:rPr>
          <w:b/>
        </w:rPr>
        <w:t>ПО ПОЖАРОВЗРЫВООПАСНОСТИ И ПОЖАРНОЙ 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 Цель классификации технологических сред по пожаровзрывоопасности и пожарной опасности</w:t>
      </w:r>
    </w:p>
    <w:p>
      <w:pPr>
        <w:pStyle w:val="ConsPlusNormal"/>
        <w:ind w:left="0" w:firstLine="540"/>
        <w:jc w:val="both"/>
        <w:rPr/>
      </w:pPr>
      <w:r>
        <w:rPr/>
      </w:r>
    </w:p>
    <w:p>
      <w:pPr>
        <w:pStyle w:val="ConsPlusNormal"/>
        <w:ind w:left="0" w:firstLine="540"/>
        <w:jc w:val="both"/>
        <w:rPr/>
      </w:pPr>
      <w:r>
        <w:rP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15. Показатели пожаровзрывоопасности и пожарной опасности технологических сред</w:t>
      </w:r>
    </w:p>
    <w:p>
      <w:pPr>
        <w:pStyle w:val="ConsPlusNormal"/>
        <w:ind w:left="0" w:firstLine="540"/>
        <w:jc w:val="both"/>
        <w:rPr/>
      </w:pPr>
      <w:r>
        <w:rPr/>
      </w:r>
    </w:p>
    <w:p>
      <w:pPr>
        <w:pStyle w:val="ConsPlusNormal"/>
        <w:ind w:left="0" w:firstLine="540"/>
        <w:jc w:val="both"/>
        <w:rPr/>
      </w:pPr>
      <w:r>
        <w:rP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w:t>
      </w:r>
      <w:hyperlink w:anchor="Par2207">
        <w:r>
          <w:rPr>
            <w:rStyle w:val="ListLabel2"/>
            <w:color w:val="0000FF"/>
          </w:rPr>
          <w:t>таблице 1</w:t>
        </w:r>
      </w:hyperlink>
      <w:r>
        <w:rPr/>
        <w:t xml:space="preserve"> приложения к настоящему Федеральному закону.</w:t>
      </w:r>
    </w:p>
    <w:p>
      <w:pPr>
        <w:pStyle w:val="ConsPlusNormal"/>
        <w:spacing w:before="160" w:after="0"/>
        <w:ind w:left="0" w:firstLine="540"/>
        <w:jc w:val="both"/>
        <w:rPr/>
      </w:pPr>
      <w:r>
        <w:rPr/>
        <w:t xml:space="preserve">2. </w:t>
      </w:r>
      <w:hyperlink r:id="rId61">
        <w:r>
          <w:rPr>
            <w:rStyle w:val="ListLabel2"/>
            <w:color w:val="0000FF"/>
          </w:rPr>
          <w:t>Методы</w:t>
        </w:r>
      </w:hyperlink>
      <w:r>
        <w:rPr/>
        <w:t xml:space="preserve">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16. Классификация технологических сред по пожаровзрывоопасности</w:t>
      </w:r>
    </w:p>
    <w:p>
      <w:pPr>
        <w:pStyle w:val="ConsPlusNormal"/>
        <w:ind w:left="0" w:firstLine="540"/>
        <w:jc w:val="both"/>
        <w:rPr/>
      </w:pPr>
      <w:r>
        <w:rPr/>
      </w:r>
    </w:p>
    <w:p>
      <w:pPr>
        <w:pStyle w:val="ConsPlusNormal"/>
        <w:ind w:left="0" w:firstLine="540"/>
        <w:jc w:val="both"/>
        <w:rPr/>
      </w:pPr>
      <w:r>
        <w:rPr/>
        <w:t>1. Технологические среды по пожаровзрывоопасности подразделяются на следующие группы:</w:t>
      </w:r>
    </w:p>
    <w:p>
      <w:pPr>
        <w:pStyle w:val="ConsPlusNormal"/>
        <w:spacing w:before="160" w:after="0"/>
        <w:ind w:left="0" w:firstLine="540"/>
        <w:jc w:val="both"/>
        <w:rPr/>
      </w:pPr>
      <w:r>
        <w:rPr/>
        <w:t>1) пожароопасные;</w:t>
      </w:r>
    </w:p>
    <w:p>
      <w:pPr>
        <w:pStyle w:val="ConsPlusNormal"/>
        <w:spacing w:before="160" w:after="0"/>
        <w:ind w:left="0" w:firstLine="540"/>
        <w:jc w:val="both"/>
        <w:rPr/>
      </w:pPr>
      <w:r>
        <w:rPr/>
        <w:t>2) пожаровзрывоопасные;</w:t>
      </w:r>
    </w:p>
    <w:p>
      <w:pPr>
        <w:pStyle w:val="ConsPlusNormal"/>
        <w:spacing w:before="160" w:after="0"/>
        <w:ind w:left="0" w:firstLine="540"/>
        <w:jc w:val="both"/>
        <w:rPr/>
      </w:pPr>
      <w:r>
        <w:rPr/>
        <w:t>3) взрывоопасные;</w:t>
      </w:r>
    </w:p>
    <w:p>
      <w:pPr>
        <w:pStyle w:val="ConsPlusNormal"/>
        <w:spacing w:before="160" w:after="0"/>
        <w:ind w:left="0" w:firstLine="540"/>
        <w:jc w:val="both"/>
        <w:rPr/>
      </w:pPr>
      <w:r>
        <w:rPr/>
        <w:t>4) пожаробезопасные.</w:t>
      </w:r>
    </w:p>
    <w:p>
      <w:pPr>
        <w:pStyle w:val="ConsPlusNormal"/>
        <w:spacing w:before="160" w:after="0"/>
        <w:ind w:left="0" w:firstLine="540"/>
        <w:jc w:val="both"/>
        <w:rPr/>
      </w:pPr>
      <w:r>
        <w:rP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pPr>
        <w:pStyle w:val="ConsPlusNormal"/>
        <w:spacing w:before="160" w:after="0"/>
        <w:ind w:left="0" w:firstLine="540"/>
        <w:jc w:val="both"/>
        <w:rPr/>
      </w:pPr>
      <w:r>
        <w:rP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pPr>
        <w:pStyle w:val="ConsPlusNormal"/>
        <w:spacing w:before="160" w:after="0"/>
        <w:ind w:left="0" w:firstLine="540"/>
        <w:jc w:val="both"/>
        <w:rPr/>
      </w:pPr>
      <w:r>
        <w:rPr/>
        <w:t>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pPr>
        <w:pStyle w:val="ConsPlusNormal"/>
        <w:spacing w:before="160" w:after="0"/>
        <w:ind w:left="0" w:firstLine="540"/>
        <w:jc w:val="both"/>
        <w:rPr/>
      </w:pPr>
      <w:r>
        <w:rPr/>
        <w:t>5. К пожаробезопасным средам относится пространство, в котором отсутствуют горючая среда и (или) окислитель.</w:t>
      </w:r>
    </w:p>
    <w:p>
      <w:pPr>
        <w:pStyle w:val="ConsPlusNormal"/>
        <w:ind w:left="0" w:firstLine="540"/>
        <w:jc w:val="both"/>
        <w:rPr/>
      </w:pPr>
      <w:r>
        <w:rPr/>
      </w:r>
    </w:p>
    <w:p>
      <w:pPr>
        <w:pStyle w:val="ConsPlusNormal"/>
        <w:numPr>
          <w:ilvl w:val="0"/>
          <w:numId w:val="0"/>
        </w:numPr>
        <w:ind w:left="0" w:hanging="0"/>
        <w:jc w:val="center"/>
        <w:outlineLvl w:val="2"/>
        <w:rPr/>
      </w:pPr>
      <w:r>
        <w:rPr>
          <w:b/>
        </w:rPr>
        <w:t>Глава 5. КЛАССИФИКАЦИЯ ПОЖАРООПАСНЫХ И ВЗРЫВООПАСНЫХ ЗОН</w:t>
      </w:r>
    </w:p>
    <w:p>
      <w:pPr>
        <w:pStyle w:val="ConsPlusNormal"/>
        <w:ind w:left="0" w:hanging="0"/>
        <w:jc w:val="center"/>
        <w:rPr/>
      </w:pPr>
      <w:r>
        <w:rPr/>
      </w:r>
    </w:p>
    <w:p>
      <w:pPr>
        <w:pStyle w:val="ConsPlusNormal"/>
        <w:numPr>
          <w:ilvl w:val="0"/>
          <w:numId w:val="0"/>
        </w:numPr>
        <w:ind w:left="0" w:firstLine="540"/>
        <w:jc w:val="both"/>
        <w:outlineLvl w:val="3"/>
        <w:rPr/>
      </w:pPr>
      <w:r>
        <w:rPr>
          <w:b/>
        </w:rPr>
        <w:t>Статья 17. Цель классификации</w:t>
      </w:r>
    </w:p>
    <w:p>
      <w:pPr>
        <w:pStyle w:val="ConsPlusNormal"/>
        <w:ind w:left="0" w:firstLine="540"/>
        <w:jc w:val="both"/>
        <w:rPr/>
      </w:pPr>
      <w:r>
        <w:rPr/>
      </w:r>
    </w:p>
    <w:p>
      <w:pPr>
        <w:pStyle w:val="ConsPlusNormal"/>
        <w:ind w:left="0" w:firstLine="540"/>
        <w:jc w:val="both"/>
        <w:rPr/>
      </w:pPr>
      <w:r>
        <w:rP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18. Классификация пожароопасных зон</w:t>
      </w:r>
    </w:p>
    <w:p>
      <w:pPr>
        <w:pStyle w:val="ConsPlusNormal"/>
        <w:ind w:left="0" w:firstLine="540"/>
        <w:jc w:val="both"/>
        <w:rPr/>
      </w:pPr>
      <w:r>
        <w:rPr/>
      </w:r>
    </w:p>
    <w:p>
      <w:pPr>
        <w:pStyle w:val="ConsPlusNormal"/>
        <w:ind w:left="0" w:firstLine="540"/>
        <w:jc w:val="both"/>
        <w:rPr/>
      </w:pPr>
      <w:r>
        <w:rPr/>
        <w:t>1. Пожароопасные зоны подразделяются на следующие классы:</w:t>
      </w:r>
    </w:p>
    <w:p>
      <w:pPr>
        <w:pStyle w:val="ConsPlusNormal"/>
        <w:spacing w:before="160" w:after="0"/>
        <w:ind w:left="0" w:firstLine="540"/>
        <w:jc w:val="both"/>
        <w:rPr/>
      </w:pPr>
      <w:r>
        <w:rPr/>
        <w:t>1) П-I - зоны, расположенные в помещениях, в которых обращаются горючие жидкости с температурой вспышки 61 и более градуса Цельсия;</w:t>
      </w:r>
    </w:p>
    <w:p>
      <w:pPr>
        <w:pStyle w:val="ConsPlusNormal"/>
        <w:spacing w:before="160" w:after="0"/>
        <w:ind w:left="0" w:firstLine="540"/>
        <w:jc w:val="both"/>
        <w:rPr/>
      </w:pPr>
      <w:r>
        <w:rPr/>
        <w:t>2) П-II - зоны, расположенные в помещениях, в которых выделяются горючие пыли или волокна;</w:t>
      </w:r>
    </w:p>
    <w:p>
      <w:pPr>
        <w:pStyle w:val="ConsPlusNormal"/>
        <w:spacing w:before="160" w:after="0"/>
        <w:ind w:left="0" w:firstLine="540"/>
        <w:jc w:val="both"/>
        <w:rPr/>
      </w:pPr>
      <w:r>
        <w:rPr/>
        <w:t>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pPr>
        <w:pStyle w:val="ConsPlusNormal"/>
        <w:spacing w:before="160" w:after="0"/>
        <w:ind w:left="0" w:firstLine="540"/>
        <w:jc w:val="both"/>
        <w:rPr/>
      </w:pPr>
      <w:r>
        <w:rPr/>
        <w:t>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pPr>
        <w:pStyle w:val="ConsPlusNormal"/>
        <w:ind w:left="0" w:hanging="0"/>
        <w:jc w:val="both"/>
        <w:rPr/>
      </w:pPr>
      <w:r>
        <w:rPr/>
        <w:t xml:space="preserve">(в ред. Федерального </w:t>
      </w:r>
      <w:hyperlink r:id="rId62">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w:t>
      </w:r>
      <w:hyperlink r:id="rId63">
        <w:r>
          <w:rPr>
            <w:rStyle w:val="ListLabel2"/>
            <w:color w:val="0000FF"/>
          </w:rPr>
          <w:t>Методы</w:t>
        </w:r>
      </w:hyperlink>
      <w:r>
        <w:rPr/>
        <w:t xml:space="preserve"> определения классификационных показателей пожароопасной зоны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19. Классификация взрывоопасных зон</w:t>
      </w:r>
    </w:p>
    <w:p>
      <w:pPr>
        <w:pStyle w:val="ConsPlusNormal"/>
        <w:ind w:left="0" w:firstLine="540"/>
        <w:jc w:val="both"/>
        <w:rPr/>
      </w:pPr>
      <w:r>
        <w:rPr/>
      </w:r>
    </w:p>
    <w:p>
      <w:pPr>
        <w:pStyle w:val="ConsPlusNormal"/>
        <w:ind w:left="0" w:firstLine="540"/>
        <w:jc w:val="both"/>
        <w:rPr/>
      </w:pPr>
      <w:r>
        <w:rPr/>
        <w:t>1. В зависимости от частоты и длительности присутствия взрывоопасной смеси взрывоопасные зоны подразделяются на следующие классы:</w:t>
      </w:r>
    </w:p>
    <w:p>
      <w:pPr>
        <w:pStyle w:val="ConsPlusNormal"/>
        <w:spacing w:before="160" w:after="0"/>
        <w:ind w:left="0" w:firstLine="540"/>
        <w:jc w:val="both"/>
        <w:rPr/>
      </w:pPr>
      <w:r>
        <w:rPr/>
        <w:t>1) 0-й класс - зоны, в которых взрывоопасная смесь газов или паров жидкостей с воздухом присутствует постоянно или хотя бы в течение одного часа;</w:t>
      </w:r>
    </w:p>
    <w:p>
      <w:pPr>
        <w:pStyle w:val="ConsPlusNormal"/>
        <w:ind w:left="0" w:hanging="0"/>
        <w:jc w:val="both"/>
        <w:rPr/>
      </w:pPr>
      <w:r>
        <w:rPr/>
        <w:t xml:space="preserve">(в ред. Федерального </w:t>
      </w:r>
      <w:hyperlink r:id="rId64">
        <w:r>
          <w:rPr>
            <w:rStyle w:val="ListLabel2"/>
            <w:color w:val="0000FF"/>
          </w:rPr>
          <w:t>закона</w:t>
        </w:r>
      </w:hyperlink>
      <w:r>
        <w:rPr/>
        <w:t xml:space="preserve"> от 10.07.2012 N 117-ФЗ)</w:t>
      </w:r>
    </w:p>
    <w:p>
      <w:pPr>
        <w:pStyle w:val="ConsPlusNormal"/>
        <w:spacing w:before="160" w:after="0"/>
        <w:ind w:left="0" w:firstLine="540"/>
        <w:jc w:val="both"/>
        <w:rPr/>
      </w:pPr>
      <w:r>
        <w:rPr/>
        <w:t>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pPr>
        <w:pStyle w:val="ConsPlusNormal"/>
        <w:ind w:left="0" w:hanging="0"/>
        <w:jc w:val="both"/>
        <w:rPr/>
      </w:pPr>
      <w:r>
        <w:rPr/>
        <w:t xml:space="preserve">(в ред. Федерального </w:t>
      </w:r>
      <w:hyperlink r:id="rId65">
        <w:r>
          <w:rPr>
            <w:rStyle w:val="ListLabel2"/>
            <w:color w:val="0000FF"/>
          </w:rPr>
          <w:t>закона</w:t>
        </w:r>
      </w:hyperlink>
      <w:r>
        <w:rPr/>
        <w:t xml:space="preserve"> от 10.07.2012 N 117-ФЗ)</w:t>
      </w:r>
    </w:p>
    <w:p>
      <w:pPr>
        <w:pStyle w:val="ConsPlusNormal"/>
        <w:spacing w:before="160" w:after="0"/>
        <w:ind w:left="0" w:firstLine="540"/>
        <w:jc w:val="both"/>
        <w:rPr/>
      </w:pPr>
      <w:r>
        <w:rPr/>
        <w:t>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pPr>
        <w:pStyle w:val="ConsPlusNormal"/>
        <w:ind w:left="0" w:hanging="0"/>
        <w:jc w:val="both"/>
        <w:rPr/>
      </w:pPr>
      <w:r>
        <w:rPr/>
        <w:t xml:space="preserve">(п. 3 в ред. Федерального </w:t>
      </w:r>
      <w:hyperlink r:id="rId66">
        <w:r>
          <w:rPr>
            <w:rStyle w:val="ListLabel2"/>
            <w:color w:val="0000FF"/>
          </w:rPr>
          <w:t>закона</w:t>
        </w:r>
      </w:hyperlink>
      <w:r>
        <w:rPr/>
        <w:t xml:space="preserve"> от 10.07.2012 N 117-ФЗ)</w:t>
      </w:r>
    </w:p>
    <w:p>
      <w:pPr>
        <w:pStyle w:val="ConsPlusNormal"/>
        <w:spacing w:before="160" w:after="0"/>
        <w:ind w:left="0" w:firstLine="540"/>
        <w:jc w:val="both"/>
        <w:rPr/>
      </w:pPr>
      <w:r>
        <w:rPr/>
        <w:t>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pPr>
        <w:pStyle w:val="ConsPlusNormal"/>
        <w:ind w:left="0" w:hanging="0"/>
        <w:jc w:val="both"/>
        <w:rPr/>
      </w:pPr>
      <w:r>
        <w:rPr/>
        <w:t xml:space="preserve">(в ред. Федерального </w:t>
      </w:r>
      <w:hyperlink r:id="rId67">
        <w:r>
          <w:rPr>
            <w:rStyle w:val="ListLabel2"/>
            <w:color w:val="0000FF"/>
          </w:rPr>
          <w:t>закона</w:t>
        </w:r>
      </w:hyperlink>
      <w:r>
        <w:rPr/>
        <w:t xml:space="preserve"> от 29.07.2017 N 244-ФЗ)</w:t>
      </w:r>
    </w:p>
    <w:p>
      <w:pPr>
        <w:pStyle w:val="ConsPlusNormal"/>
        <w:spacing w:before="160" w:after="0"/>
        <w:ind w:left="0" w:firstLine="540"/>
        <w:jc w:val="both"/>
        <w:rPr/>
      </w:pPr>
      <w:r>
        <w:rPr/>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pPr>
        <w:pStyle w:val="ConsPlusNormal"/>
        <w:spacing w:before="160" w:after="0"/>
        <w:ind w:left="0" w:firstLine="540"/>
        <w:jc w:val="both"/>
        <w:rPr/>
      </w:pPr>
      <w:r>
        <w:rPr/>
        <w:t>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pPr>
        <w:pStyle w:val="ConsPlusNormal"/>
        <w:spacing w:before="160" w:after="0"/>
        <w:ind w:left="0" w:firstLine="540"/>
        <w:jc w:val="both"/>
        <w:rPr/>
      </w:pPr>
      <w:r>
        <w:rPr/>
        <w:t xml:space="preserve">2. </w:t>
      </w:r>
      <w:hyperlink r:id="rId68">
        <w:r>
          <w:rPr>
            <w:rStyle w:val="ListLabel2"/>
            <w:color w:val="0000FF"/>
          </w:rPr>
          <w:t>Методы</w:t>
        </w:r>
      </w:hyperlink>
      <w:r>
        <w:rPr/>
        <w:t xml:space="preserve"> определения классификационных показателей взрывоопасной зоны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hanging="0"/>
        <w:jc w:val="center"/>
        <w:outlineLvl w:val="2"/>
        <w:rPr/>
      </w:pPr>
      <w:r>
        <w:rPr>
          <w:b/>
        </w:rPr>
        <w:t>Глава 6. КЛАССИФИКАЦИЯ ЭЛЕКТРООБОРУДОВАНИЯ</w:t>
      </w:r>
    </w:p>
    <w:p>
      <w:pPr>
        <w:pStyle w:val="ConsPlusNormal"/>
        <w:ind w:left="0" w:hanging="0"/>
        <w:jc w:val="center"/>
        <w:rPr/>
      </w:pPr>
      <w:r>
        <w:rPr>
          <w:b/>
        </w:rPr>
        <w:t>ПО ПОЖАРОВЗРЫВООПАСНОСТИ И ПОЖАРНОЙ ОПАСНОСТИ</w:t>
      </w:r>
    </w:p>
    <w:p>
      <w:pPr>
        <w:pStyle w:val="ConsPlusNormal"/>
        <w:ind w:left="0" w:hanging="0"/>
        <w:jc w:val="center"/>
        <w:rPr/>
      </w:pPr>
      <w:r>
        <w:rPr/>
      </w:r>
    </w:p>
    <w:p>
      <w:pPr>
        <w:pStyle w:val="ConsPlusNormal"/>
        <w:numPr>
          <w:ilvl w:val="0"/>
          <w:numId w:val="0"/>
        </w:numPr>
        <w:ind w:left="0" w:firstLine="540"/>
        <w:jc w:val="both"/>
        <w:outlineLvl w:val="3"/>
        <w:rPr/>
      </w:pPr>
      <w:r>
        <w:rPr>
          <w:b/>
        </w:rPr>
        <w:t>Статья 20. Цель классификации</w:t>
      </w:r>
    </w:p>
    <w:p>
      <w:pPr>
        <w:pStyle w:val="ConsPlusNormal"/>
        <w:ind w:left="0" w:firstLine="540"/>
        <w:jc w:val="both"/>
        <w:rPr/>
      </w:pPr>
      <w:r>
        <w:rPr/>
      </w:r>
    </w:p>
    <w:p>
      <w:pPr>
        <w:pStyle w:val="ConsPlusNormal"/>
        <w:ind w:left="0" w:firstLine="540"/>
        <w:jc w:val="both"/>
        <w:rPr/>
      </w:pPr>
      <w:r>
        <w:rP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21. Классификация электрооборудования по пожаровзрывоопасности и пожарной опасности</w:t>
      </w:r>
    </w:p>
    <w:p>
      <w:pPr>
        <w:pStyle w:val="ConsPlusNormal"/>
        <w:ind w:left="0" w:firstLine="540"/>
        <w:jc w:val="both"/>
        <w:rPr/>
      </w:pPr>
      <w:r>
        <w:rPr/>
      </w:r>
    </w:p>
    <w:p>
      <w:pPr>
        <w:pStyle w:val="ConsPlusNormal"/>
        <w:ind w:left="0" w:firstLine="540"/>
        <w:jc w:val="both"/>
        <w:rPr/>
      </w:pPr>
      <w:r>
        <w:rPr/>
        <w:t>1. В зависимости от степени пожаровзрывоопасности и пожарной опасности электрооборудование подразделяется на следующие виды:</w:t>
      </w:r>
    </w:p>
    <w:p>
      <w:pPr>
        <w:pStyle w:val="ConsPlusNormal"/>
        <w:spacing w:before="160" w:after="0"/>
        <w:ind w:left="0" w:firstLine="540"/>
        <w:jc w:val="both"/>
        <w:rPr/>
      </w:pPr>
      <w:r>
        <w:rPr/>
        <w:t>1) электрооборудование без средств пожаровзрывозащиты;</w:t>
      </w:r>
    </w:p>
    <w:p>
      <w:pPr>
        <w:pStyle w:val="ConsPlusNormal"/>
        <w:spacing w:before="160" w:after="0"/>
        <w:ind w:left="0" w:firstLine="540"/>
        <w:jc w:val="both"/>
        <w:rPr/>
      </w:pPr>
      <w:r>
        <w:rPr/>
        <w:t>2) пожарозащищенное электрооборудование (для пожароопасных зон);</w:t>
      </w:r>
    </w:p>
    <w:p>
      <w:pPr>
        <w:pStyle w:val="ConsPlusNormal"/>
        <w:spacing w:before="160" w:after="0"/>
        <w:ind w:left="0" w:firstLine="540"/>
        <w:jc w:val="both"/>
        <w:rPr/>
      </w:pPr>
      <w:r>
        <w:rPr/>
        <w:t>3) взрывозащищенное электрооборудование (для взрывоопасных зон).</w:t>
      </w:r>
    </w:p>
    <w:p>
      <w:pPr>
        <w:pStyle w:val="ConsPlusNormal"/>
        <w:spacing w:before="160" w:after="0"/>
        <w:ind w:left="0" w:firstLine="540"/>
        <w:jc w:val="both"/>
        <w:rPr/>
      </w:pPr>
      <w:r>
        <w:rPr/>
        <w:t>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22. Классификация пожарозащищенного электрооборудования</w:t>
      </w:r>
    </w:p>
    <w:p>
      <w:pPr>
        <w:pStyle w:val="ConsPlusNormal"/>
        <w:ind w:left="0" w:firstLine="540"/>
        <w:jc w:val="both"/>
        <w:rPr/>
      </w:pPr>
      <w:r>
        <w:rPr/>
      </w:r>
    </w:p>
    <w:p>
      <w:pPr>
        <w:pStyle w:val="ConsPlusNormal"/>
        <w:ind w:left="0" w:firstLine="540"/>
        <w:jc w:val="both"/>
        <w:rPr/>
      </w:pPr>
      <w:r>
        <w:rP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w:t>
      </w:r>
      <w:hyperlink w:anchor="Par2486">
        <w:r>
          <w:rPr>
            <w:rStyle w:val="ListLabel2"/>
            <w:color w:val="0000FF"/>
          </w:rPr>
          <w:t>таблицами 4</w:t>
        </w:r>
      </w:hyperlink>
      <w:r>
        <w:rPr/>
        <w:t xml:space="preserve"> и </w:t>
      </w:r>
      <w:hyperlink w:anchor="Par2508">
        <w:r>
          <w:rPr>
            <w:rStyle w:val="ListLabel2"/>
            <w:color w:val="0000FF"/>
          </w:rPr>
          <w:t>5</w:t>
        </w:r>
      </w:hyperlink>
      <w:r>
        <w:rPr/>
        <w:t xml:space="preserve"> приложения к настоящему Федеральному закону.</w:t>
      </w:r>
    </w:p>
    <w:p>
      <w:pPr>
        <w:pStyle w:val="ConsPlusNormal"/>
        <w:spacing w:before="160" w:after="0"/>
        <w:ind w:left="0" w:firstLine="540"/>
        <w:jc w:val="both"/>
        <w:rPr/>
      </w:pPr>
      <w:r>
        <w:rPr/>
        <w:t xml:space="preserve">2. </w:t>
      </w:r>
      <w:hyperlink r:id="rId69">
        <w:r>
          <w:rPr>
            <w:rStyle w:val="ListLabel2"/>
            <w:color w:val="0000FF"/>
          </w:rPr>
          <w:t>Методы</w:t>
        </w:r>
      </w:hyperlink>
      <w:r>
        <w:rPr/>
        <w:t xml:space="preserve">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pPr>
        <w:pStyle w:val="ConsPlusNormal"/>
        <w:spacing w:before="160" w:after="0"/>
        <w:ind w:left="0" w:firstLine="540"/>
        <w:jc w:val="both"/>
        <w:rPr/>
      </w:pPr>
      <w:r>
        <w:rPr/>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23. Классификация взрывозащищенного электрооборудования</w:t>
      </w:r>
    </w:p>
    <w:p>
      <w:pPr>
        <w:pStyle w:val="ConsPlusNormal"/>
        <w:ind w:left="0" w:firstLine="540"/>
        <w:jc w:val="both"/>
        <w:rPr/>
      </w:pPr>
      <w:r>
        <w:rPr/>
      </w:r>
    </w:p>
    <w:p>
      <w:pPr>
        <w:pStyle w:val="ConsPlusNormal"/>
        <w:ind w:left="0" w:firstLine="540"/>
        <w:jc w:val="both"/>
        <w:rPr/>
      </w:pPr>
      <w:r>
        <w:rPr/>
        <w:t>1. Взрывозащищенное электрооборудование классифицируется по уровням взрывозащиты, видам взрывозащиты, группам и температурным классам.</w:t>
      </w:r>
    </w:p>
    <w:p>
      <w:pPr>
        <w:pStyle w:val="ConsPlusNormal"/>
        <w:spacing w:before="160" w:after="0"/>
        <w:ind w:left="0" w:firstLine="540"/>
        <w:jc w:val="both"/>
        <w:rPr/>
      </w:pPr>
      <w:r>
        <w:rPr/>
        <w:t>2. Взрывозащищенное электрооборудование по уровням взрывозащиты подразделяется на следующие виды:</w:t>
      </w:r>
    </w:p>
    <w:p>
      <w:pPr>
        <w:pStyle w:val="ConsPlusNormal"/>
        <w:spacing w:before="160" w:after="0"/>
        <w:ind w:left="0" w:firstLine="540"/>
        <w:jc w:val="both"/>
        <w:rPr/>
      </w:pPr>
      <w:r>
        <w:rPr/>
        <w:t>1) особовзрывобезопасное электрооборудование (уровень 0);</w:t>
      </w:r>
    </w:p>
    <w:p>
      <w:pPr>
        <w:pStyle w:val="ConsPlusNormal"/>
        <w:spacing w:before="160" w:after="0"/>
        <w:ind w:left="0" w:firstLine="540"/>
        <w:jc w:val="both"/>
        <w:rPr/>
      </w:pPr>
      <w:r>
        <w:rPr/>
        <w:t>2) взрывобезопасное электрооборудование (уровень 1);</w:t>
      </w:r>
    </w:p>
    <w:p>
      <w:pPr>
        <w:pStyle w:val="ConsPlusNormal"/>
        <w:spacing w:before="160" w:after="0"/>
        <w:ind w:left="0" w:firstLine="540"/>
        <w:jc w:val="both"/>
        <w:rPr/>
      </w:pPr>
      <w:r>
        <w:rPr/>
        <w:t>3) электрооборудование повышенной надежности против взрыва (уровень 2).</w:t>
      </w:r>
    </w:p>
    <w:p>
      <w:pPr>
        <w:pStyle w:val="ConsPlusNormal"/>
        <w:spacing w:before="160" w:after="0"/>
        <w:ind w:left="0" w:firstLine="540"/>
        <w:jc w:val="both"/>
        <w:rPr/>
      </w:pPr>
      <w:r>
        <w:rPr/>
        <w:t>3. Особовзрывобезопасное электрооборудование - это взрывобезопасное электрооборудование с дополнительными средствами взрывозащиты.</w:t>
      </w:r>
    </w:p>
    <w:p>
      <w:pPr>
        <w:pStyle w:val="ConsPlusNormal"/>
        <w:spacing w:before="160" w:after="0"/>
        <w:ind w:left="0" w:firstLine="540"/>
        <w:jc w:val="both"/>
        <w:rPr/>
      </w:pPr>
      <w:r>
        <w:rP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pPr>
        <w:pStyle w:val="ConsPlusNormal"/>
        <w:spacing w:before="160" w:after="0"/>
        <w:ind w:left="0" w:firstLine="540"/>
        <w:jc w:val="both"/>
        <w:rPr/>
      </w:pPr>
      <w:r>
        <w:rPr/>
        <w:t>5. Взрывозащищенное электрооборудование по видам взрывозащиты подразделяется на оборудование, имеющее:</w:t>
      </w:r>
    </w:p>
    <w:p>
      <w:pPr>
        <w:pStyle w:val="ConsPlusNormal"/>
        <w:spacing w:before="160" w:after="0"/>
        <w:ind w:left="0" w:firstLine="540"/>
        <w:jc w:val="both"/>
        <w:rPr/>
      </w:pPr>
      <w:r>
        <w:rPr/>
        <w:t>1) взрывонепроницаемую оболочку (d);</w:t>
      </w:r>
    </w:p>
    <w:p>
      <w:pPr>
        <w:pStyle w:val="ConsPlusNormal"/>
        <w:spacing w:before="160" w:after="0"/>
        <w:ind w:left="0" w:firstLine="540"/>
        <w:jc w:val="both"/>
        <w:rPr/>
      </w:pPr>
      <w:r>
        <w:rPr/>
        <w:t>2) заполнение или продувку оболочки под избыточным давлением защитным газом (p);</w:t>
      </w:r>
    </w:p>
    <w:p>
      <w:pPr>
        <w:pStyle w:val="ConsPlusNormal"/>
        <w:spacing w:before="160" w:after="0"/>
        <w:ind w:left="0" w:firstLine="540"/>
        <w:jc w:val="both"/>
        <w:rPr/>
      </w:pPr>
      <w:r>
        <w:rPr/>
        <w:t>3) искробезопасную электрическую цепь (i);</w:t>
      </w:r>
    </w:p>
    <w:p>
      <w:pPr>
        <w:pStyle w:val="ConsPlusNormal"/>
        <w:spacing w:before="160" w:after="0"/>
        <w:ind w:left="0" w:firstLine="540"/>
        <w:jc w:val="both"/>
        <w:rPr/>
      </w:pPr>
      <w:r>
        <w:rPr/>
        <w:t>4) кварцевое заполнение оболочки с токоведущими частями (q);</w:t>
      </w:r>
    </w:p>
    <w:p>
      <w:pPr>
        <w:pStyle w:val="ConsPlusNormal"/>
        <w:spacing w:before="160" w:after="0"/>
        <w:ind w:left="0" w:firstLine="540"/>
        <w:jc w:val="both"/>
        <w:rPr/>
      </w:pPr>
      <w:r>
        <w:rPr/>
        <w:t>5) масляное заполнение оболочки с токоведущими частями (o);</w:t>
      </w:r>
    </w:p>
    <w:p>
      <w:pPr>
        <w:pStyle w:val="ConsPlusNormal"/>
        <w:spacing w:before="160" w:after="0"/>
        <w:ind w:left="0" w:firstLine="540"/>
        <w:jc w:val="both"/>
        <w:rPr/>
      </w:pPr>
      <w:r>
        <w:rPr/>
        <w:t>6) специальный вид взрывозащиты, определяемый особенностями объекта (s);</w:t>
      </w:r>
    </w:p>
    <w:p>
      <w:pPr>
        <w:pStyle w:val="ConsPlusNormal"/>
        <w:spacing w:before="160" w:after="0"/>
        <w:ind w:left="0" w:firstLine="540"/>
        <w:jc w:val="both"/>
        <w:rPr/>
      </w:pPr>
      <w:r>
        <w:rPr/>
        <w:t>7) любой иной вид защиты (e).</w:t>
      </w:r>
    </w:p>
    <w:p>
      <w:pPr>
        <w:pStyle w:val="ConsPlusNormal"/>
        <w:spacing w:before="160" w:after="0"/>
        <w:ind w:left="0" w:firstLine="540"/>
        <w:jc w:val="both"/>
        <w:rPr/>
      </w:pPr>
      <w:r>
        <w:rPr/>
        <w:t>6. Взрывозащищенное электрооборудование по допустимости применения в зонах подразделяется на оборудование:</w:t>
      </w:r>
    </w:p>
    <w:p>
      <w:pPr>
        <w:pStyle w:val="ConsPlusNormal"/>
        <w:spacing w:before="160" w:after="0"/>
        <w:ind w:left="0" w:firstLine="540"/>
        <w:jc w:val="both"/>
        <w:rPr/>
      </w:pPr>
      <w:r>
        <w:rPr/>
        <w:t>1) с промышленными газами и парами (группа II и подгруппы IIA, IIB, IIC);</w:t>
      </w:r>
    </w:p>
    <w:p>
      <w:pPr>
        <w:pStyle w:val="ConsPlusNormal"/>
        <w:spacing w:before="160" w:after="0"/>
        <w:ind w:left="0" w:firstLine="540"/>
        <w:jc w:val="both"/>
        <w:rPr/>
      </w:pPr>
      <w:r>
        <w:rPr/>
        <w:t>2) с рудничным метаном (группа I).</w:t>
      </w:r>
    </w:p>
    <w:p>
      <w:pPr>
        <w:pStyle w:val="ConsPlusNormal"/>
        <w:spacing w:before="160" w:after="0"/>
        <w:ind w:left="0" w:firstLine="540"/>
        <w:jc w:val="both"/>
        <w:rPr/>
      </w:pPr>
      <w:r>
        <w:rP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pPr>
        <w:pStyle w:val="ConsPlusNormal"/>
        <w:spacing w:before="160" w:after="0"/>
        <w:ind w:left="0" w:firstLine="540"/>
        <w:jc w:val="both"/>
        <w:rPr/>
      </w:pPr>
      <w:r>
        <w:rPr/>
        <w:t>1) Т1 (450 градусов Цельсия);</w:t>
      </w:r>
    </w:p>
    <w:p>
      <w:pPr>
        <w:pStyle w:val="ConsPlusNormal"/>
        <w:spacing w:before="160" w:after="0"/>
        <w:ind w:left="0" w:firstLine="540"/>
        <w:jc w:val="both"/>
        <w:rPr/>
      </w:pPr>
      <w:r>
        <w:rPr/>
        <w:t>2) Т2 (300 градусов Цельсия);</w:t>
      </w:r>
    </w:p>
    <w:p>
      <w:pPr>
        <w:pStyle w:val="ConsPlusNormal"/>
        <w:spacing w:before="160" w:after="0"/>
        <w:ind w:left="0" w:firstLine="540"/>
        <w:jc w:val="both"/>
        <w:rPr/>
      </w:pPr>
      <w:r>
        <w:rPr/>
        <w:t>3) Т3 (200 градусов Цельсия);</w:t>
      </w:r>
    </w:p>
    <w:p>
      <w:pPr>
        <w:pStyle w:val="ConsPlusNormal"/>
        <w:spacing w:before="160" w:after="0"/>
        <w:ind w:left="0" w:firstLine="540"/>
        <w:jc w:val="both"/>
        <w:rPr/>
      </w:pPr>
      <w:r>
        <w:rPr/>
        <w:t>4) Т4 (135 градусов Цельсия);</w:t>
      </w:r>
    </w:p>
    <w:p>
      <w:pPr>
        <w:pStyle w:val="ConsPlusNormal"/>
        <w:spacing w:before="160" w:after="0"/>
        <w:ind w:left="0" w:firstLine="540"/>
        <w:jc w:val="both"/>
        <w:rPr/>
      </w:pPr>
      <w:r>
        <w:rPr/>
        <w:t>5) Т5 (100 градусов Цельсия);</w:t>
      </w:r>
    </w:p>
    <w:p>
      <w:pPr>
        <w:pStyle w:val="ConsPlusNormal"/>
        <w:spacing w:before="160" w:after="0"/>
        <w:ind w:left="0" w:firstLine="540"/>
        <w:jc w:val="both"/>
        <w:rPr/>
      </w:pPr>
      <w:r>
        <w:rPr/>
        <w:t>6) Т6 (85 градусов Цельсия).</w:t>
      </w:r>
    </w:p>
    <w:p>
      <w:pPr>
        <w:pStyle w:val="ConsPlusNormal"/>
        <w:spacing w:before="160" w:after="0"/>
        <w:ind w:left="0" w:firstLine="540"/>
        <w:jc w:val="both"/>
        <w:rPr/>
      </w:pPr>
      <w:r>
        <w:rPr/>
        <w:t>8. Взрывозащищенное электрооборудование должно иметь маркировку. В приведенной ниже последовательности должны указываться:</w:t>
      </w:r>
    </w:p>
    <w:p>
      <w:pPr>
        <w:pStyle w:val="ConsPlusNormal"/>
        <w:spacing w:before="160" w:after="0"/>
        <w:ind w:left="0" w:firstLine="540"/>
        <w:jc w:val="both"/>
        <w:rPr/>
      </w:pPr>
      <w:r>
        <w:rPr/>
        <w:t>1) знак уровня взрывозащиты электрооборудования (2, 1, 0);</w:t>
      </w:r>
    </w:p>
    <w:p>
      <w:pPr>
        <w:pStyle w:val="ConsPlusNormal"/>
        <w:spacing w:before="160" w:after="0"/>
        <w:ind w:left="0" w:firstLine="540"/>
        <w:jc w:val="both"/>
        <w:rPr/>
      </w:pPr>
      <w:r>
        <w:rPr/>
        <w:t>2) знак, относящий электрооборудование к взрывозащищенному (Ex);</w:t>
      </w:r>
    </w:p>
    <w:p>
      <w:pPr>
        <w:pStyle w:val="ConsPlusNormal"/>
        <w:spacing w:before="160" w:after="0"/>
        <w:ind w:left="0" w:firstLine="540"/>
        <w:jc w:val="both"/>
        <w:rPr/>
      </w:pPr>
      <w:r>
        <w:rPr/>
        <w:t>3) знак вида взрывозащиты (d, p, i, q, o, s, e);</w:t>
      </w:r>
    </w:p>
    <w:p>
      <w:pPr>
        <w:pStyle w:val="ConsPlusNormal"/>
        <w:spacing w:before="160" w:after="0"/>
        <w:ind w:left="0" w:firstLine="540"/>
        <w:jc w:val="both"/>
        <w:rPr/>
      </w:pPr>
      <w:r>
        <w:rPr/>
        <w:t>4) знак группы или подгруппы электрооборудования (I, II, IIA, IIB, IIC);</w:t>
      </w:r>
    </w:p>
    <w:p>
      <w:pPr>
        <w:pStyle w:val="ConsPlusNormal"/>
        <w:spacing w:before="160" w:after="0"/>
        <w:ind w:left="0" w:firstLine="540"/>
        <w:jc w:val="both"/>
        <w:rPr/>
      </w:pPr>
      <w:r>
        <w:rPr/>
        <w:t>5) знак температурного класса электрооборудования (Т1, Т2, Т3, Т4, Т5, Т6).</w:t>
      </w:r>
    </w:p>
    <w:p>
      <w:pPr>
        <w:pStyle w:val="ConsPlusNormal"/>
        <w:spacing w:before="160" w:after="0"/>
        <w:ind w:left="0" w:firstLine="540"/>
        <w:jc w:val="both"/>
        <w:rPr/>
      </w:pPr>
      <w:r>
        <w:rPr/>
        <w:t xml:space="preserve">9. </w:t>
      </w:r>
      <w:hyperlink r:id="rId70">
        <w:r>
          <w:rPr>
            <w:rStyle w:val="ListLabel2"/>
            <w:color w:val="0000FF"/>
          </w:rPr>
          <w:t>Методы</w:t>
        </w:r>
      </w:hyperlink>
      <w:r>
        <w:rPr/>
        <w:t xml:space="preserve">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hanging="0"/>
        <w:jc w:val="center"/>
        <w:outlineLvl w:val="2"/>
        <w:rPr/>
      </w:pPr>
      <w:r>
        <w:rPr>
          <w:b/>
        </w:rPr>
        <w:t>Глава 7. КЛАССИФИКАЦИЯ НАРУЖНЫХ УСТАНОВОК</w:t>
      </w:r>
    </w:p>
    <w:p>
      <w:pPr>
        <w:pStyle w:val="ConsPlusNormal"/>
        <w:ind w:left="0" w:hanging="0"/>
        <w:jc w:val="center"/>
        <w:rPr/>
      </w:pPr>
      <w:r>
        <w:rPr>
          <w:b/>
        </w:rPr>
        <w:t>ПО ПОЖАРНОЙ 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24. Цель классификации наружных установок по пожарной опасности</w:t>
      </w:r>
    </w:p>
    <w:p>
      <w:pPr>
        <w:pStyle w:val="ConsPlusNormal"/>
        <w:ind w:left="0" w:firstLine="540"/>
        <w:jc w:val="both"/>
        <w:rPr/>
      </w:pPr>
      <w:r>
        <w:rPr/>
      </w:r>
    </w:p>
    <w:p>
      <w:pPr>
        <w:pStyle w:val="ConsPlusNormal"/>
        <w:ind w:left="0" w:firstLine="540"/>
        <w:jc w:val="both"/>
        <w:rPr/>
      </w:pPr>
      <w:r>
        <w:rP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pPr>
        <w:pStyle w:val="ConsPlusNormal"/>
        <w:spacing w:before="160" w:after="0"/>
        <w:ind w:left="0" w:firstLine="540"/>
        <w:jc w:val="both"/>
        <w:rPr/>
      </w:pPr>
      <w:r>
        <w:rPr/>
        <w:t>2. Классификация наружных установок по пожарной опасности основывается на определении их принадлежности к соответствующей категории.</w:t>
      </w:r>
    </w:p>
    <w:p>
      <w:pPr>
        <w:pStyle w:val="ConsPlusNormal"/>
        <w:spacing w:before="160" w:after="0"/>
        <w:ind w:left="0" w:firstLine="540"/>
        <w:jc w:val="both"/>
        <w:rPr/>
      </w:pPr>
      <w:r>
        <w:rP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25. Определение категорий наружных установок по пожарной опасности</w:t>
      </w:r>
    </w:p>
    <w:p>
      <w:pPr>
        <w:pStyle w:val="ConsPlusNormal"/>
        <w:ind w:left="0" w:firstLine="540"/>
        <w:jc w:val="both"/>
        <w:rPr/>
      </w:pPr>
      <w:r>
        <w:rPr/>
      </w:r>
    </w:p>
    <w:p>
      <w:pPr>
        <w:pStyle w:val="ConsPlusNormal"/>
        <w:ind w:left="0" w:firstLine="540"/>
        <w:jc w:val="both"/>
        <w:rPr/>
      </w:pPr>
      <w:r>
        <w:rPr/>
        <w:t>1. По пожарной опасности наружные установки подразделяются на следующие категории:</w:t>
      </w:r>
    </w:p>
    <w:p>
      <w:pPr>
        <w:pStyle w:val="ConsPlusNormal"/>
        <w:spacing w:before="160" w:after="0"/>
        <w:ind w:left="0" w:firstLine="540"/>
        <w:jc w:val="both"/>
        <w:rPr/>
      </w:pPr>
      <w:r>
        <w:rPr/>
        <w:t>1) повышенная взрывопожароопасность (АН);</w:t>
      </w:r>
    </w:p>
    <w:p>
      <w:pPr>
        <w:pStyle w:val="ConsPlusNormal"/>
        <w:spacing w:before="160" w:after="0"/>
        <w:ind w:left="0" w:firstLine="540"/>
        <w:jc w:val="both"/>
        <w:rPr/>
      </w:pPr>
      <w:r>
        <w:rPr/>
        <w:t>2) взрывопожароопасность (БН);</w:t>
      </w:r>
    </w:p>
    <w:p>
      <w:pPr>
        <w:pStyle w:val="ConsPlusNormal"/>
        <w:spacing w:before="160" w:after="0"/>
        <w:ind w:left="0" w:firstLine="540"/>
        <w:jc w:val="both"/>
        <w:rPr/>
      </w:pPr>
      <w:r>
        <w:rPr/>
        <w:t>3) пожароопасность (ВН);</w:t>
      </w:r>
    </w:p>
    <w:p>
      <w:pPr>
        <w:pStyle w:val="ConsPlusNormal"/>
        <w:spacing w:before="160" w:after="0"/>
        <w:ind w:left="0" w:firstLine="540"/>
        <w:jc w:val="both"/>
        <w:rPr/>
      </w:pPr>
      <w:r>
        <w:rPr/>
        <w:t>4) умеренная пожароопасность (ГН);</w:t>
      </w:r>
    </w:p>
    <w:p>
      <w:pPr>
        <w:pStyle w:val="ConsPlusNormal"/>
        <w:spacing w:before="160" w:after="0"/>
        <w:ind w:left="0" w:firstLine="540"/>
        <w:jc w:val="both"/>
        <w:rPr/>
      </w:pPr>
      <w:r>
        <w:rPr/>
        <w:t>5) пониженная пожароопасность (ДН).</w:t>
      </w:r>
    </w:p>
    <w:p>
      <w:pPr>
        <w:pStyle w:val="ConsPlusNormal"/>
        <w:spacing w:before="160" w:after="0"/>
        <w:ind w:left="0" w:firstLine="540"/>
        <w:jc w:val="both"/>
        <w:rPr/>
      </w:pPr>
      <w:r>
        <w:rP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pPr>
        <w:pStyle w:val="ConsPlusNormal"/>
        <w:spacing w:before="160" w:after="0"/>
        <w:ind w:left="0" w:firstLine="540"/>
        <w:jc w:val="both"/>
        <w:rPr/>
      </w:pPr>
      <w:r>
        <w:rPr/>
        <w:t>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pPr>
        <w:pStyle w:val="ConsPlusNormal"/>
        <w:spacing w:before="160" w:after="0"/>
        <w:ind w:left="0" w:firstLine="540"/>
        <w:jc w:val="both"/>
        <w:rPr/>
      </w:pPr>
      <w:r>
        <w:rP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pPr>
        <w:pStyle w:val="ConsPlusNormal"/>
        <w:spacing w:before="160" w:after="0"/>
        <w:ind w:left="0" w:firstLine="540"/>
        <w:jc w:val="both"/>
        <w:rPr/>
      </w:pPr>
      <w:r>
        <w:rPr/>
        <w:t>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pPr>
        <w:pStyle w:val="ConsPlusNormal"/>
        <w:spacing w:before="160" w:after="0"/>
        <w:ind w:left="0" w:firstLine="540"/>
        <w:jc w:val="both"/>
        <w:rPr/>
      </w:pPr>
      <w:r>
        <w:rPr/>
        <w:t>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pPr>
        <w:pStyle w:val="ConsPlusNormal"/>
        <w:spacing w:before="160" w:after="0"/>
        <w:ind w:left="0" w:firstLine="540"/>
        <w:jc w:val="both"/>
        <w:rPr/>
      </w:pPr>
      <w:r>
        <w:rPr/>
        <w:t>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pPr>
        <w:pStyle w:val="ConsPlusNormal"/>
        <w:spacing w:before="160" w:after="0"/>
        <w:ind w:left="0" w:firstLine="540"/>
        <w:jc w:val="both"/>
        <w:rPr/>
      </w:pPr>
      <w:r>
        <w:rP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pPr>
        <w:pStyle w:val="ConsPlusNormal"/>
        <w:spacing w:before="160" w:after="0"/>
        <w:ind w:left="0" w:firstLine="540"/>
        <w:jc w:val="both"/>
        <w:rPr/>
      </w:pPr>
      <w:r>
        <w:rPr/>
        <w:t xml:space="preserve">9. </w:t>
      </w:r>
      <w:hyperlink r:id="rId71">
        <w:r>
          <w:rPr>
            <w:rStyle w:val="ListLabel2"/>
            <w:color w:val="0000FF"/>
          </w:rPr>
          <w:t>Методы</w:t>
        </w:r>
      </w:hyperlink>
      <w:r>
        <w:rPr/>
        <w:t xml:space="preserve">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hanging="0"/>
        <w:jc w:val="center"/>
        <w:outlineLvl w:val="2"/>
        <w:rPr/>
      </w:pPr>
      <w:r>
        <w:rPr>
          <w:b/>
        </w:rPr>
        <w:t>Глава 8. КЛАССИФИКАЦИЯ ЗДАНИЙ, СООРУЖЕНИЙ</w:t>
      </w:r>
    </w:p>
    <w:p>
      <w:pPr>
        <w:pStyle w:val="ConsPlusNormal"/>
        <w:ind w:left="0" w:hanging="0"/>
        <w:jc w:val="center"/>
        <w:rPr/>
      </w:pPr>
      <w:r>
        <w:rPr>
          <w:b/>
        </w:rPr>
        <w:t>И ПОМЕЩЕНИЙ ПО ПОЖАРНОЙ И ВЗРЫВОПОЖАРНОЙ ОПАСНОСТИ</w:t>
      </w:r>
    </w:p>
    <w:p>
      <w:pPr>
        <w:pStyle w:val="ConsPlusNormal"/>
        <w:ind w:left="0" w:hanging="0"/>
        <w:jc w:val="center"/>
        <w:rPr/>
      </w:pPr>
      <w:r>
        <w:rPr/>
        <w:t xml:space="preserve">(в ред. Федерального </w:t>
      </w:r>
      <w:hyperlink r:id="rId7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26. Цель классификации зданий, сооружений и помещений по пожарной и взрывопожарной опасности</w:t>
      </w:r>
    </w:p>
    <w:p>
      <w:pPr>
        <w:pStyle w:val="ConsPlusNormal"/>
        <w:ind w:left="0" w:hanging="0"/>
        <w:jc w:val="both"/>
        <w:rPr/>
      </w:pPr>
      <w:r>
        <w:rPr/>
        <w:t xml:space="preserve">(в ред. Федерального </w:t>
      </w:r>
      <w:hyperlink r:id="rId73">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pPr>
        <w:pStyle w:val="ConsPlusNormal"/>
        <w:ind w:left="0" w:hanging="0"/>
        <w:jc w:val="both"/>
        <w:rPr/>
      </w:pPr>
      <w:r>
        <w:rPr/>
        <w:t xml:space="preserve">(в ред. Федерального </w:t>
      </w:r>
      <w:hyperlink r:id="rId74">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27. Определение категории зданий, сооружений и помещений по пожарной и взрывопожарной опасности</w:t>
      </w:r>
    </w:p>
    <w:p>
      <w:pPr>
        <w:pStyle w:val="ConsPlusNormal"/>
        <w:ind w:left="0" w:hanging="0"/>
        <w:jc w:val="both"/>
        <w:rPr/>
      </w:pPr>
      <w:r>
        <w:rPr/>
        <w:t xml:space="preserve">(в ред. Федерального </w:t>
      </w:r>
      <w:hyperlink r:id="rId7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pPr>
        <w:pStyle w:val="ConsPlusNormal"/>
        <w:spacing w:before="160" w:after="0"/>
        <w:ind w:left="0" w:firstLine="540"/>
        <w:jc w:val="both"/>
        <w:rPr/>
      </w:pPr>
      <w:r>
        <w:rPr/>
        <w:t>1) повышенная взрывопожароопасность (А);</w:t>
      </w:r>
    </w:p>
    <w:p>
      <w:pPr>
        <w:pStyle w:val="ConsPlusNormal"/>
        <w:spacing w:before="160" w:after="0"/>
        <w:ind w:left="0" w:firstLine="540"/>
        <w:jc w:val="both"/>
        <w:rPr/>
      </w:pPr>
      <w:r>
        <w:rPr/>
        <w:t>2) взрывопожароопасность (Б);</w:t>
      </w:r>
    </w:p>
    <w:p>
      <w:pPr>
        <w:pStyle w:val="ConsPlusNormal"/>
        <w:spacing w:before="160" w:after="0"/>
        <w:ind w:left="0" w:firstLine="540"/>
        <w:jc w:val="both"/>
        <w:rPr/>
      </w:pPr>
      <w:r>
        <w:rPr/>
        <w:t>3) пожароопасность (В1 - В4);</w:t>
      </w:r>
    </w:p>
    <w:p>
      <w:pPr>
        <w:pStyle w:val="ConsPlusNormal"/>
        <w:spacing w:before="160" w:after="0"/>
        <w:ind w:left="0" w:firstLine="540"/>
        <w:jc w:val="both"/>
        <w:rPr/>
      </w:pPr>
      <w:r>
        <w:rPr/>
        <w:t>4) умеренная пожароопасность (Г);</w:t>
      </w:r>
    </w:p>
    <w:p>
      <w:pPr>
        <w:pStyle w:val="ConsPlusNormal"/>
        <w:spacing w:before="160" w:after="0"/>
        <w:ind w:left="0" w:firstLine="540"/>
        <w:jc w:val="both"/>
        <w:rPr/>
      </w:pPr>
      <w:r>
        <w:rPr/>
        <w:t>5) пониженная пожароопасность (Д).</w:t>
      </w:r>
    </w:p>
    <w:p>
      <w:pPr>
        <w:pStyle w:val="ConsPlusNormal"/>
        <w:spacing w:before="160" w:after="0"/>
        <w:ind w:left="0" w:firstLine="540"/>
        <w:jc w:val="both"/>
        <w:rPr/>
      </w:pPr>
      <w:r>
        <w:rPr/>
        <w:t>2. Здания, сооружения и помещения иного назначения разделению на категории не подлежат.</w:t>
      </w:r>
    </w:p>
    <w:p>
      <w:pPr>
        <w:pStyle w:val="ConsPlusNormal"/>
        <w:ind w:left="0" w:hanging="0"/>
        <w:jc w:val="both"/>
        <w:rPr/>
      </w:pPr>
      <w:r>
        <w:rPr/>
        <w:t xml:space="preserve">(в ред. Федерального </w:t>
      </w:r>
      <w:hyperlink r:id="rId76">
        <w:r>
          <w:rPr>
            <w:rStyle w:val="ListLabel2"/>
            <w:color w:val="0000FF"/>
          </w:rPr>
          <w:t>закона</w:t>
        </w:r>
      </w:hyperlink>
      <w:r>
        <w:rPr/>
        <w:t xml:space="preserve"> от 10.07.2012 N 117-ФЗ)</w:t>
      </w:r>
    </w:p>
    <w:p>
      <w:pPr>
        <w:pStyle w:val="ConsPlusNormal"/>
        <w:spacing w:before="160" w:after="0"/>
        <w:ind w:left="0" w:firstLine="540"/>
        <w:jc w:val="both"/>
        <w:rPr/>
      </w:pPr>
      <w:r>
        <w:rP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pPr>
        <w:pStyle w:val="ConsPlusNormal"/>
        <w:spacing w:before="160" w:after="0"/>
        <w:ind w:left="0" w:firstLine="540"/>
        <w:jc w:val="both"/>
        <w:rPr/>
      </w:pPr>
      <w:r>
        <w:rPr/>
        <w:t>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pPr>
        <w:pStyle w:val="ConsPlusNormal"/>
        <w:spacing w:before="160" w:after="0"/>
        <w:ind w:left="0" w:firstLine="540"/>
        <w:jc w:val="both"/>
        <w:rPr/>
      </w:pPr>
      <w:r>
        <w:rPr/>
        <w:t>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pPr>
        <w:pStyle w:val="ConsPlusNormal"/>
        <w:spacing w:before="160" w:after="0"/>
        <w:ind w:left="0" w:firstLine="540"/>
        <w:jc w:val="both"/>
        <w:rPr/>
      </w:pPr>
      <w:r>
        <w:rPr/>
        <w:t>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pPr>
        <w:pStyle w:val="ConsPlusNormal"/>
        <w:spacing w:before="160" w:after="0"/>
        <w:ind w:left="0" w:firstLine="540"/>
        <w:jc w:val="both"/>
        <w:rPr/>
      </w:pPr>
      <w:r>
        <w:rPr/>
        <w:t>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pPr>
        <w:pStyle w:val="ConsPlusNormal"/>
        <w:spacing w:before="160" w:after="0"/>
        <w:ind w:left="0" w:firstLine="540"/>
        <w:jc w:val="both"/>
        <w:rPr/>
      </w:pPr>
      <w:r>
        <w:rPr/>
        <w:t>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pPr>
        <w:pStyle w:val="ConsPlusNormal"/>
        <w:spacing w:before="160" w:after="0"/>
        <w:ind w:left="0" w:firstLine="540"/>
        <w:jc w:val="both"/>
        <w:rPr/>
      </w:pPr>
      <w:r>
        <w:rPr/>
        <w:t>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pPr>
        <w:pStyle w:val="ConsPlusNormal"/>
        <w:spacing w:before="160" w:after="0"/>
        <w:ind w:left="0" w:firstLine="540"/>
        <w:jc w:val="both"/>
        <w:rPr/>
      </w:pPr>
      <w:r>
        <w:rPr/>
        <w:t>10. К категории Д относятся помещения, в которых находятся (обращаются) негорючие вещества и материалы в холодном состоянии.</w:t>
      </w:r>
    </w:p>
    <w:p>
      <w:pPr>
        <w:pStyle w:val="ConsPlusNormal"/>
        <w:spacing w:before="160" w:after="0"/>
        <w:ind w:left="0" w:firstLine="540"/>
        <w:jc w:val="both"/>
        <w:rPr/>
      </w:pPr>
      <w:r>
        <w:rPr/>
        <w:t>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pPr>
        <w:pStyle w:val="ConsPlusNormal"/>
        <w:ind w:left="0" w:hanging="0"/>
        <w:jc w:val="both"/>
        <w:rPr/>
      </w:pPr>
      <w:r>
        <w:rPr/>
        <w:t xml:space="preserve">(в ред. Федерального </w:t>
      </w:r>
      <w:hyperlink r:id="rId77">
        <w:r>
          <w:rPr>
            <w:rStyle w:val="ListLabel2"/>
            <w:color w:val="0000FF"/>
          </w:rPr>
          <w:t>закона</w:t>
        </w:r>
      </w:hyperlink>
      <w:r>
        <w:rPr/>
        <w:t xml:space="preserve"> от 10.07.2012 N 117-ФЗ)</w:t>
      </w:r>
    </w:p>
    <w:p>
      <w:pPr>
        <w:pStyle w:val="ConsPlusNormal"/>
        <w:spacing w:before="160" w:after="0"/>
        <w:ind w:left="0" w:firstLine="540"/>
        <w:jc w:val="both"/>
        <w:rPr/>
      </w:pPr>
      <w:r>
        <w:rPr/>
        <w:t>12. Здание относится к категории А, если в нем суммированная площадь помещений категории А превышает 5 процентов площади всех помещений или 200 квадратных метров.</w:t>
      </w:r>
    </w:p>
    <w:p>
      <w:pPr>
        <w:pStyle w:val="ConsPlusNormal"/>
        <w:spacing w:before="160" w:after="0"/>
        <w:ind w:left="0" w:firstLine="540"/>
        <w:jc w:val="both"/>
        <w:rPr/>
      </w:pPr>
      <w:r>
        <w:rPr/>
        <w:t>13. Здание не относится к категории А, если суммированная площадь помещений категории А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pPr>
        <w:pStyle w:val="ConsPlusNormal"/>
        <w:spacing w:before="160" w:after="0"/>
        <w:ind w:left="0" w:firstLine="540"/>
        <w:jc w:val="both"/>
        <w:rPr/>
      </w:pPr>
      <w:r>
        <w:rPr/>
        <w:t>14. Здание относится к категории Б, если одновременно выполнены следующие условия: здание не относится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pPr>
        <w:pStyle w:val="ConsPlusNormal"/>
        <w:spacing w:before="160" w:after="0"/>
        <w:ind w:left="0" w:firstLine="540"/>
        <w:jc w:val="both"/>
        <w:rPr/>
      </w:pPr>
      <w:r>
        <w:rPr/>
        <w:t>15. Здание не относится к категории Б, если суммированная площадь помещений категорий А и Б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pPr>
        <w:pStyle w:val="ConsPlusNormal"/>
        <w:spacing w:before="160" w:after="0"/>
        <w:ind w:left="0" w:firstLine="540"/>
        <w:jc w:val="both"/>
        <w:rPr/>
      </w:pPr>
      <w:r>
        <w:rPr/>
        <w:t>16. Здание относится к категории В, если одновременно выполнены следующие условия: здание не относится к категории А или Б и суммированная площадь помещений категорий А, Б, В1, В2 и В3 превышает 5 процентов (10 процентов, если в здании отсутствуют помещения категорий А и Б) суммированной площади всех помещений.</w:t>
      </w:r>
    </w:p>
    <w:p>
      <w:pPr>
        <w:pStyle w:val="ConsPlusNormal"/>
        <w:spacing w:before="160" w:after="0"/>
        <w:ind w:left="0" w:firstLine="540"/>
        <w:jc w:val="both"/>
        <w:rPr/>
      </w:pPr>
      <w:r>
        <w:rPr/>
        <w:t>17. Здание не относится к категории В, если суммированная площадь помещений категорий А, Б, В1, В2 и В3 в здании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pPr>
        <w:pStyle w:val="ConsPlusNormal"/>
        <w:spacing w:before="160" w:after="0"/>
        <w:ind w:left="0" w:firstLine="540"/>
        <w:jc w:val="both"/>
        <w:rPr/>
      </w:pPr>
      <w:r>
        <w:rPr/>
        <w:t>18. Здание относится к категории Г, если одновременно выполнены следующие условия: здание не относится к категории А, Б или В и суммированная площадь помещений категорий А, Б, В1, В2, В3 и Г превышает 5 процентов суммированной площади всех помещений.</w:t>
      </w:r>
    </w:p>
    <w:p>
      <w:pPr>
        <w:pStyle w:val="ConsPlusNormal"/>
        <w:spacing w:before="160" w:after="0"/>
        <w:ind w:left="0" w:firstLine="540"/>
        <w:jc w:val="both"/>
        <w:rPr/>
      </w:pPr>
      <w:r>
        <w:rPr/>
        <w:t>19. Здание не относится к категории Г, если суммированная площадь помещений категорий А, Б, В1, В2, В3 и Г в здании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w:t>
      </w:r>
    </w:p>
    <w:p>
      <w:pPr>
        <w:pStyle w:val="ConsPlusNormal"/>
        <w:spacing w:before="160" w:after="0"/>
        <w:ind w:left="0" w:firstLine="540"/>
        <w:jc w:val="both"/>
        <w:rPr/>
      </w:pPr>
      <w:r>
        <w:rPr/>
        <w:t>20. Здание относится к категории Д, если оно не относится к категории А, Б, В или Г.</w:t>
      </w:r>
    </w:p>
    <w:p>
      <w:pPr>
        <w:pStyle w:val="ConsPlusNormal"/>
        <w:spacing w:before="160" w:after="0"/>
        <w:ind w:left="0" w:firstLine="540"/>
        <w:jc w:val="both"/>
        <w:rPr/>
      </w:pPr>
      <w:r>
        <w:rPr/>
        <w:t xml:space="preserve">21. </w:t>
      </w:r>
      <w:hyperlink r:id="rId78">
        <w:r>
          <w:rPr>
            <w:rStyle w:val="ListLabel2"/>
            <w:color w:val="0000FF"/>
          </w:rPr>
          <w:t>Методы</w:t>
        </w:r>
      </w:hyperlink>
      <w:r>
        <w:rPr/>
        <w:t xml:space="preserve"> определения классификационных признаков отнесения зданий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pPr>
        <w:pStyle w:val="ConsPlusNormal"/>
        <w:spacing w:before="160" w:after="0"/>
        <w:ind w:left="0" w:firstLine="540"/>
        <w:jc w:val="both"/>
        <w:rPr/>
      </w:pPr>
      <w:r>
        <w:rP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pPr>
        <w:pStyle w:val="ConsPlusNormal"/>
        <w:ind w:left="0" w:hanging="0"/>
        <w:jc w:val="both"/>
        <w:rPr/>
      </w:pPr>
      <w:r>
        <w:rPr/>
        <w:t xml:space="preserve">(в ред. Федерального </w:t>
      </w:r>
      <w:hyperlink r:id="rId79">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9. ПОЖАРНО-ТЕХНИЧЕСКАЯ КЛАССИФИКАЦИЯ ЗДАНИЙ,</w:t>
      </w:r>
    </w:p>
    <w:p>
      <w:pPr>
        <w:pStyle w:val="ConsPlusNormal"/>
        <w:ind w:left="0" w:hanging="0"/>
        <w:jc w:val="center"/>
        <w:rPr/>
      </w:pPr>
      <w:r>
        <w:rPr>
          <w:b/>
        </w:rPr>
        <w:t>СООРУЖЕНИЙ И ПОЖАРНЫХ ОТСЕКОВ</w:t>
      </w:r>
    </w:p>
    <w:p>
      <w:pPr>
        <w:pStyle w:val="ConsPlusNormal"/>
        <w:ind w:left="0" w:hanging="0"/>
        <w:jc w:val="center"/>
        <w:rPr/>
      </w:pPr>
      <w:r>
        <w:rPr/>
        <w:t xml:space="preserve">(в ред. Федерального </w:t>
      </w:r>
      <w:hyperlink r:id="rId8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28. Цель классификации</w:t>
      </w:r>
    </w:p>
    <w:p>
      <w:pPr>
        <w:pStyle w:val="ConsPlusNormal"/>
        <w:ind w:left="0" w:firstLine="540"/>
        <w:jc w:val="both"/>
        <w:rPr/>
      </w:pPr>
      <w:r>
        <w:rPr/>
      </w:r>
    </w:p>
    <w:p>
      <w:pPr>
        <w:pStyle w:val="ConsPlusNormal"/>
        <w:ind w:left="0" w:firstLine="540"/>
        <w:jc w:val="both"/>
        <w:rPr/>
      </w:pPr>
      <w:r>
        <w:rPr/>
        <w:t>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pPr>
        <w:pStyle w:val="ConsPlusNormal"/>
        <w:ind w:left="0" w:hanging="0"/>
        <w:jc w:val="both"/>
        <w:rPr/>
      </w:pPr>
      <w:r>
        <w:rPr/>
        <w:t xml:space="preserve">(в ред. Федерального </w:t>
      </w:r>
      <w:hyperlink r:id="rId81">
        <w:r>
          <w:rPr>
            <w:rStyle w:val="ListLabel2"/>
            <w:color w:val="0000FF"/>
          </w:rPr>
          <w:t>закона</w:t>
        </w:r>
      </w:hyperlink>
      <w:r>
        <w:rPr/>
        <w:t xml:space="preserve"> от 10.07.2012 N 117-ФЗ)</w:t>
      </w:r>
    </w:p>
    <w:p>
      <w:pPr>
        <w:pStyle w:val="ConsPlusNormal"/>
        <w:spacing w:before="160" w:after="0"/>
        <w:ind w:left="0" w:firstLine="540"/>
        <w:jc w:val="both"/>
        <w:rPr/>
      </w:pPr>
      <w:r>
        <w:rPr/>
        <w:t>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pPr>
        <w:pStyle w:val="ConsPlusNormal"/>
        <w:ind w:left="0" w:hanging="0"/>
        <w:jc w:val="both"/>
        <w:rPr/>
      </w:pPr>
      <w:r>
        <w:rPr/>
        <w:t xml:space="preserve">(в ред. Федерального </w:t>
      </w:r>
      <w:hyperlink r:id="rId8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29. Пожарно-техническая классификация зданий, сооружений и пожарных отсеков</w:t>
      </w:r>
    </w:p>
    <w:p>
      <w:pPr>
        <w:pStyle w:val="ConsPlusNormal"/>
        <w:ind w:left="0" w:hanging="0"/>
        <w:jc w:val="both"/>
        <w:rPr/>
      </w:pPr>
      <w:r>
        <w:rPr/>
        <w:t xml:space="preserve">(в ред. Федерального </w:t>
      </w:r>
      <w:hyperlink r:id="rId83">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Классификация зданий, сооружений и пожарных отсеков осуществляется с учетом следующих критериев:</w:t>
      </w:r>
    </w:p>
    <w:p>
      <w:pPr>
        <w:pStyle w:val="ConsPlusNormal"/>
        <w:ind w:left="0" w:hanging="0"/>
        <w:jc w:val="both"/>
        <w:rPr/>
      </w:pPr>
      <w:r>
        <w:rPr/>
        <w:t xml:space="preserve">(в ред. Федерального </w:t>
      </w:r>
      <w:hyperlink r:id="rId84">
        <w:r>
          <w:rPr>
            <w:rStyle w:val="ListLabel2"/>
            <w:color w:val="0000FF"/>
          </w:rPr>
          <w:t>закона</w:t>
        </w:r>
      </w:hyperlink>
      <w:r>
        <w:rPr/>
        <w:t xml:space="preserve"> от 10.07.2012 N 117-ФЗ)</w:t>
      </w:r>
    </w:p>
    <w:p>
      <w:pPr>
        <w:pStyle w:val="ConsPlusNormal"/>
        <w:spacing w:before="160" w:after="0"/>
        <w:ind w:left="0" w:firstLine="540"/>
        <w:jc w:val="both"/>
        <w:rPr/>
      </w:pPr>
      <w:r>
        <w:rPr/>
        <w:t>1) степень огнестойкости;</w:t>
      </w:r>
    </w:p>
    <w:p>
      <w:pPr>
        <w:pStyle w:val="ConsPlusNormal"/>
        <w:spacing w:before="160" w:after="0"/>
        <w:ind w:left="0" w:firstLine="540"/>
        <w:jc w:val="both"/>
        <w:rPr/>
      </w:pPr>
      <w:r>
        <w:rPr/>
        <w:t>2) класс конструктивной пожарной опасности;</w:t>
      </w:r>
    </w:p>
    <w:p>
      <w:pPr>
        <w:pStyle w:val="ConsPlusNormal"/>
        <w:spacing w:before="160" w:after="0"/>
        <w:ind w:left="0" w:firstLine="540"/>
        <w:jc w:val="both"/>
        <w:rPr/>
      </w:pPr>
      <w:r>
        <w:rPr/>
        <w:t>3) класс функциональной пожарной 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30. Классификация зданий, сооружений и пожарных отсеков по степени огнестойкости</w:t>
      </w:r>
    </w:p>
    <w:p>
      <w:pPr>
        <w:pStyle w:val="ConsPlusNormal"/>
        <w:ind w:left="0" w:hanging="0"/>
        <w:jc w:val="both"/>
        <w:rPr/>
      </w:pPr>
      <w:r>
        <w:rPr/>
        <w:t xml:space="preserve">(в ред. Федерального </w:t>
      </w:r>
      <w:hyperlink r:id="rId8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pPr>
        <w:pStyle w:val="ConsPlusNormal"/>
        <w:ind w:left="0" w:hanging="0"/>
        <w:jc w:val="both"/>
        <w:rPr/>
      </w:pPr>
      <w:r>
        <w:rPr/>
        <w:t xml:space="preserve">(в ред. Федерального </w:t>
      </w:r>
      <w:hyperlink r:id="rId86">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Порядок определения степени огнестойкости зданий, сооружений и пожарных отсеков устанавливается </w:t>
      </w:r>
      <w:hyperlink w:anchor="Par1213">
        <w:r>
          <w:rPr>
            <w:rStyle w:val="ListLabel2"/>
            <w:color w:val="0000FF"/>
          </w:rPr>
          <w:t>статьей 87</w:t>
        </w:r>
      </w:hyperlink>
      <w:r>
        <w:rPr/>
        <w:t xml:space="preserve"> настоящего Федерального закона.</w:t>
      </w:r>
    </w:p>
    <w:p>
      <w:pPr>
        <w:pStyle w:val="ConsPlusNormal"/>
        <w:ind w:left="0" w:hanging="0"/>
        <w:jc w:val="both"/>
        <w:rPr/>
      </w:pPr>
      <w:r>
        <w:rPr/>
        <w:t xml:space="preserve">(в ред. Федерального </w:t>
      </w:r>
      <w:hyperlink r:id="rId8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bookmarkStart w:id="3" w:name="Par481"/>
      <w:bookmarkEnd w:id="3"/>
      <w:r>
        <w:rPr>
          <w:b/>
        </w:rPr>
        <w:t>Статья 31. Классификация зданий, сооружений и пожарных отсеков по конструктивной пожарной опасности</w:t>
      </w:r>
    </w:p>
    <w:p>
      <w:pPr>
        <w:pStyle w:val="ConsPlusNormal"/>
        <w:ind w:left="0" w:hanging="0"/>
        <w:jc w:val="both"/>
        <w:rPr/>
      </w:pPr>
      <w:r>
        <w:rPr/>
        <w:t xml:space="preserve">(в ред. Федерального </w:t>
      </w:r>
      <w:hyperlink r:id="rId8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Здания, сооружения и пожарные отсеки по конструктивной пожарной опасности подразделяются на классы С0, С1, С2 и С3.</w:t>
      </w:r>
    </w:p>
    <w:p>
      <w:pPr>
        <w:pStyle w:val="ConsPlusNormal"/>
        <w:ind w:left="0" w:hanging="0"/>
        <w:jc w:val="both"/>
        <w:rPr/>
      </w:pPr>
      <w:r>
        <w:rPr/>
        <w:t xml:space="preserve">(в ред. Федерального </w:t>
      </w:r>
      <w:hyperlink r:id="rId89">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Порядок определения класса конструктивной пожарной опасности зданий, сооружений и пожарных отсеков устанавливается </w:t>
      </w:r>
      <w:hyperlink w:anchor="Par1213">
        <w:r>
          <w:rPr>
            <w:rStyle w:val="ListLabel2"/>
            <w:color w:val="0000FF"/>
          </w:rPr>
          <w:t>статьей 87</w:t>
        </w:r>
      </w:hyperlink>
      <w:r>
        <w:rPr/>
        <w:t xml:space="preserve"> настоящего Федерального закона.</w:t>
      </w:r>
    </w:p>
    <w:p>
      <w:pPr>
        <w:pStyle w:val="ConsPlusNormal"/>
        <w:ind w:left="0" w:hanging="0"/>
        <w:jc w:val="both"/>
        <w:rPr/>
      </w:pPr>
      <w:r>
        <w:rPr/>
        <w:t xml:space="preserve">(в ред. Федерального </w:t>
      </w:r>
      <w:hyperlink r:id="rId9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bookmarkStart w:id="4" w:name="Par489"/>
      <w:bookmarkEnd w:id="4"/>
      <w:r>
        <w:rPr>
          <w:b/>
        </w:rPr>
        <w:t>Статья 32. Классификация зданий, сооружений и пожарных отсеков по функциональной пожарной опасности</w:t>
      </w:r>
    </w:p>
    <w:p>
      <w:pPr>
        <w:pStyle w:val="ConsPlusNormal"/>
        <w:ind w:left="0" w:hanging="0"/>
        <w:jc w:val="both"/>
        <w:rPr/>
      </w:pPr>
      <w:r>
        <w:rPr/>
        <w:t xml:space="preserve">(в ред. Федерального </w:t>
      </w:r>
      <w:hyperlink r:id="rId9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pPr>
        <w:pStyle w:val="ConsPlusNormal"/>
        <w:ind w:left="0" w:hanging="0"/>
        <w:jc w:val="both"/>
        <w:rPr/>
      </w:pPr>
      <w:r>
        <w:rPr/>
        <w:t xml:space="preserve">(в ред. Федерального </w:t>
      </w:r>
      <w:hyperlink r:id="rId92">
        <w:r>
          <w:rPr>
            <w:rStyle w:val="ListLabel2"/>
            <w:color w:val="0000FF"/>
          </w:rPr>
          <w:t>закона</w:t>
        </w:r>
      </w:hyperlink>
      <w:r>
        <w:rPr/>
        <w:t xml:space="preserve"> от 10.07.2012 N 117-ФЗ)</w:t>
      </w:r>
    </w:p>
    <w:p>
      <w:pPr>
        <w:pStyle w:val="ConsPlusNormal"/>
        <w:spacing w:before="160" w:after="0"/>
        <w:ind w:left="0" w:firstLine="540"/>
        <w:jc w:val="both"/>
        <w:rPr/>
      </w:pPr>
      <w:r>
        <w:rPr/>
        <w:t>1) Ф1 - здания, предназначенные для постоянного проживания и временного пребывания людей, в том числе:</w:t>
      </w:r>
    </w:p>
    <w:p>
      <w:pPr>
        <w:pStyle w:val="ConsPlusNormal"/>
        <w:spacing w:before="160" w:after="0"/>
        <w:ind w:left="0" w:firstLine="540"/>
        <w:jc w:val="both"/>
        <w:rPr/>
      </w:pPr>
      <w:r>
        <w:rPr/>
        <w:t>а) Ф1.1 - здания дошкольных образовательных организаций, специализированных домов престарелых и инвалидов (неквартирные), больницы, спальные корпуса образовательных организаций с наличием интерната и детских организаций;</w:t>
      </w:r>
    </w:p>
    <w:p>
      <w:pPr>
        <w:pStyle w:val="ConsPlusNormal"/>
        <w:ind w:left="0" w:hanging="0"/>
        <w:jc w:val="both"/>
        <w:rPr/>
      </w:pPr>
      <w:r>
        <w:rPr/>
        <w:t xml:space="preserve">(пп. "а" в ред. Федерального </w:t>
      </w:r>
      <w:hyperlink r:id="rId93">
        <w:r>
          <w:rPr>
            <w:rStyle w:val="ListLabel2"/>
            <w:color w:val="0000FF"/>
          </w:rPr>
          <w:t>закона</w:t>
        </w:r>
      </w:hyperlink>
      <w:r>
        <w:rPr/>
        <w:t xml:space="preserve"> от 02.07.2013 N 185-ФЗ)</w:t>
      </w:r>
    </w:p>
    <w:p>
      <w:pPr>
        <w:pStyle w:val="ConsPlusNormal"/>
        <w:spacing w:before="160" w:after="0"/>
        <w:ind w:left="0" w:firstLine="540"/>
        <w:jc w:val="both"/>
        <w:rPr/>
      </w:pPr>
      <w:r>
        <w:rPr/>
        <w:t>б) Ф1.2 - гостиницы, общежития, спальные корпуса санаториев и домов отдыха общего типа, кемпингов, мотелей и пансионатов;</w:t>
      </w:r>
    </w:p>
    <w:p>
      <w:pPr>
        <w:pStyle w:val="ConsPlusNormal"/>
        <w:spacing w:before="160" w:after="0"/>
        <w:ind w:left="0" w:firstLine="540"/>
        <w:jc w:val="both"/>
        <w:rPr/>
      </w:pPr>
      <w:r>
        <w:rPr/>
        <w:t>в) Ф1.3 - многоквартирные жилые дома;</w:t>
      </w:r>
    </w:p>
    <w:p>
      <w:pPr>
        <w:pStyle w:val="ConsPlusNormal"/>
        <w:spacing w:before="160" w:after="0"/>
        <w:ind w:left="0" w:firstLine="540"/>
        <w:jc w:val="both"/>
        <w:rPr/>
      </w:pPr>
      <w:r>
        <w:rPr/>
        <w:t>г) Ф1.4 - одноквартирные жилые дома, в том числе блокированные;</w:t>
      </w:r>
    </w:p>
    <w:p>
      <w:pPr>
        <w:pStyle w:val="ConsPlusNormal"/>
        <w:spacing w:before="160" w:after="0"/>
        <w:ind w:left="0" w:firstLine="540"/>
        <w:jc w:val="both"/>
        <w:rPr/>
      </w:pPr>
      <w:r>
        <w:rPr/>
        <w:t>2) Ф2 - здания зрелищных и культурно-просветительных учреждений, в том числе:</w:t>
      </w:r>
    </w:p>
    <w:p>
      <w:pPr>
        <w:pStyle w:val="ConsPlusNormal"/>
        <w:spacing w:before="160" w:after="0"/>
        <w:ind w:left="0" w:firstLine="540"/>
        <w:jc w:val="both"/>
        <w:rPr/>
      </w:pPr>
      <w:bookmarkStart w:id="5" w:name="Par501"/>
      <w:bookmarkEnd w:id="5"/>
      <w:r>
        <w:rPr/>
        <w:t>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pPr>
        <w:pStyle w:val="ConsPlusNormal"/>
        <w:spacing w:before="160" w:after="0"/>
        <w:ind w:left="0" w:firstLine="540"/>
        <w:jc w:val="both"/>
        <w:rPr/>
      </w:pPr>
      <w:bookmarkStart w:id="6" w:name="Par502"/>
      <w:bookmarkEnd w:id="6"/>
      <w:r>
        <w:rPr/>
        <w:t>б) Ф2.2 - музеи, выставки, танцевальные залы и другие подобные учреждения в закрытых помещениях;</w:t>
      </w:r>
    </w:p>
    <w:p>
      <w:pPr>
        <w:pStyle w:val="ConsPlusNormal"/>
        <w:spacing w:before="160" w:after="0"/>
        <w:ind w:left="0" w:firstLine="540"/>
        <w:jc w:val="both"/>
        <w:rPr/>
      </w:pPr>
      <w:r>
        <w:rPr/>
        <w:t xml:space="preserve">в) Ф2.3 - здания учреждений, указанные в </w:t>
      </w:r>
      <w:hyperlink w:anchor="Par501">
        <w:r>
          <w:rPr>
            <w:rStyle w:val="ListLabel2"/>
            <w:color w:val="0000FF"/>
          </w:rPr>
          <w:t>подпункте "а"</w:t>
        </w:r>
      </w:hyperlink>
      <w:r>
        <w:rPr/>
        <w:t xml:space="preserve"> настоящего пункта, на открытом воздухе;</w:t>
      </w:r>
    </w:p>
    <w:p>
      <w:pPr>
        <w:pStyle w:val="ConsPlusNormal"/>
        <w:spacing w:before="160" w:after="0"/>
        <w:ind w:left="0" w:firstLine="540"/>
        <w:jc w:val="both"/>
        <w:rPr/>
      </w:pPr>
      <w:r>
        <w:rPr/>
        <w:t xml:space="preserve">г) Ф2.4 - здания учреждений, указанные в </w:t>
      </w:r>
      <w:hyperlink w:anchor="Par502">
        <w:r>
          <w:rPr>
            <w:rStyle w:val="ListLabel2"/>
            <w:color w:val="0000FF"/>
          </w:rPr>
          <w:t>подпункте "б"</w:t>
        </w:r>
      </w:hyperlink>
      <w:r>
        <w:rPr/>
        <w:t xml:space="preserve"> настоящего пункта, на открытом воздухе;</w:t>
      </w:r>
    </w:p>
    <w:p>
      <w:pPr>
        <w:pStyle w:val="ConsPlusNormal"/>
        <w:spacing w:before="160" w:after="0"/>
        <w:ind w:left="0" w:firstLine="540"/>
        <w:jc w:val="both"/>
        <w:rPr/>
      </w:pPr>
      <w:r>
        <w:rPr/>
        <w:t>3) Ф3 - здания организаций по обслуживанию населения, в том числе:</w:t>
      </w:r>
    </w:p>
    <w:p>
      <w:pPr>
        <w:pStyle w:val="ConsPlusNormal"/>
        <w:spacing w:before="160" w:after="0"/>
        <w:ind w:left="0" w:firstLine="540"/>
        <w:jc w:val="both"/>
        <w:rPr/>
      </w:pPr>
      <w:r>
        <w:rPr/>
        <w:t>а) Ф3.1 - здания организаций торговли;</w:t>
      </w:r>
    </w:p>
    <w:p>
      <w:pPr>
        <w:pStyle w:val="ConsPlusNormal"/>
        <w:spacing w:before="160" w:after="0"/>
        <w:ind w:left="0" w:firstLine="540"/>
        <w:jc w:val="both"/>
        <w:rPr/>
      </w:pPr>
      <w:r>
        <w:rPr/>
        <w:t>б) Ф3.2 - здания организаций общественного питания;</w:t>
      </w:r>
    </w:p>
    <w:p>
      <w:pPr>
        <w:pStyle w:val="ConsPlusNormal"/>
        <w:spacing w:before="160" w:after="0"/>
        <w:ind w:left="0" w:firstLine="540"/>
        <w:jc w:val="both"/>
        <w:rPr/>
      </w:pPr>
      <w:r>
        <w:rPr/>
        <w:t>в) Ф3.3 - вокзалы;</w:t>
      </w:r>
    </w:p>
    <w:p>
      <w:pPr>
        <w:pStyle w:val="ConsPlusNormal"/>
        <w:spacing w:before="160" w:after="0"/>
        <w:ind w:left="0" w:firstLine="540"/>
        <w:jc w:val="both"/>
        <w:rPr/>
      </w:pPr>
      <w:r>
        <w:rPr/>
        <w:t>г) Ф3.4 - поликлиники и амбулатории;</w:t>
      </w:r>
    </w:p>
    <w:p>
      <w:pPr>
        <w:pStyle w:val="ConsPlusNormal"/>
        <w:spacing w:before="160" w:after="0"/>
        <w:ind w:left="0" w:firstLine="540"/>
        <w:jc w:val="both"/>
        <w:rPr/>
      </w:pPr>
      <w:r>
        <w:rPr/>
        <w:t>д) Ф3.5 - помещения для посетителей организаций бытового и коммунального обслуживания с нерасчетным числом посадочных мест для посетителей;</w:t>
      </w:r>
    </w:p>
    <w:p>
      <w:pPr>
        <w:pStyle w:val="ConsPlusNormal"/>
        <w:spacing w:before="160" w:after="0"/>
        <w:ind w:left="0" w:firstLine="540"/>
        <w:jc w:val="both"/>
        <w:rPr/>
      </w:pPr>
      <w:r>
        <w:rP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pPr>
        <w:pStyle w:val="ConsPlusNormal"/>
        <w:spacing w:before="160" w:after="0"/>
        <w:ind w:left="0" w:firstLine="540"/>
        <w:jc w:val="both"/>
        <w:rPr/>
      </w:pPr>
      <w:r>
        <w:rPr/>
        <w:t>ж) Ф3.7 - объекты религиозного назначения;</w:t>
      </w:r>
    </w:p>
    <w:p>
      <w:pPr>
        <w:pStyle w:val="ConsPlusNormal"/>
        <w:ind w:left="0" w:hanging="0"/>
        <w:jc w:val="both"/>
        <w:rPr/>
      </w:pPr>
      <w:r>
        <w:rPr/>
        <w:t xml:space="preserve">(пп. "ж" введен Федеральным </w:t>
      </w:r>
      <w:hyperlink r:id="rId94">
        <w:r>
          <w:rPr>
            <w:rStyle w:val="ListLabel2"/>
            <w:color w:val="0000FF"/>
          </w:rPr>
          <w:t>законом</w:t>
        </w:r>
      </w:hyperlink>
      <w:r>
        <w:rPr/>
        <w:t xml:space="preserve"> от 29.07.2017 N 244-ФЗ)</w:t>
      </w:r>
    </w:p>
    <w:p>
      <w:pPr>
        <w:pStyle w:val="ConsPlusNormal"/>
        <w:spacing w:before="160" w:after="0"/>
        <w:ind w:left="0" w:firstLine="540"/>
        <w:jc w:val="both"/>
        <w:rPr/>
      </w:pPr>
      <w:r>
        <w:rPr/>
        <w:t>4) Ф4 - здания образовательных организаций, научных и проектных организаций, органов управления учреждений, в том числе:</w:t>
      </w:r>
    </w:p>
    <w:p>
      <w:pPr>
        <w:pStyle w:val="ConsPlusNormal"/>
        <w:ind w:left="0" w:hanging="0"/>
        <w:jc w:val="both"/>
        <w:rPr/>
      </w:pPr>
      <w:r>
        <w:rPr/>
        <w:t xml:space="preserve">(в ред. Федерального </w:t>
      </w:r>
      <w:hyperlink r:id="rId95">
        <w:r>
          <w:rPr>
            <w:rStyle w:val="ListLabel2"/>
            <w:color w:val="0000FF"/>
          </w:rPr>
          <w:t>закона</w:t>
        </w:r>
      </w:hyperlink>
      <w:r>
        <w:rPr/>
        <w:t xml:space="preserve"> от 02.07.2013 N 185-ФЗ)</w:t>
      </w:r>
    </w:p>
    <w:p>
      <w:pPr>
        <w:pStyle w:val="ConsPlusNormal"/>
        <w:spacing w:before="160" w:after="0"/>
        <w:ind w:left="0" w:firstLine="540"/>
        <w:jc w:val="both"/>
        <w:rPr/>
      </w:pPr>
      <w:r>
        <w:rPr/>
        <w:t>а) Ф4.1 - здания общеобразовательных организаций, организаций дополнительного образования детей, профессиональных образовательных организаций;</w:t>
      </w:r>
    </w:p>
    <w:p>
      <w:pPr>
        <w:pStyle w:val="ConsPlusNormal"/>
        <w:ind w:left="0" w:hanging="0"/>
        <w:jc w:val="both"/>
        <w:rPr/>
      </w:pPr>
      <w:r>
        <w:rPr/>
        <w:t xml:space="preserve">(пп. "а" в ред. Федерального </w:t>
      </w:r>
      <w:hyperlink r:id="rId96">
        <w:r>
          <w:rPr>
            <w:rStyle w:val="ListLabel2"/>
            <w:color w:val="0000FF"/>
          </w:rPr>
          <w:t>закона</w:t>
        </w:r>
      </w:hyperlink>
      <w:r>
        <w:rPr/>
        <w:t xml:space="preserve"> от 02.07.2013 N 185-ФЗ)</w:t>
      </w:r>
    </w:p>
    <w:p>
      <w:pPr>
        <w:pStyle w:val="ConsPlusNormal"/>
        <w:spacing w:before="160" w:after="0"/>
        <w:ind w:left="0" w:firstLine="540"/>
        <w:jc w:val="both"/>
        <w:rPr/>
      </w:pPr>
      <w:r>
        <w:rPr/>
        <w:t>б) Ф4.2 - здания образовательных организаций высшего образования, организаций дополнительного профессионального образования;</w:t>
      </w:r>
    </w:p>
    <w:p>
      <w:pPr>
        <w:pStyle w:val="ConsPlusNormal"/>
        <w:ind w:left="0" w:hanging="0"/>
        <w:jc w:val="both"/>
        <w:rPr/>
      </w:pPr>
      <w:r>
        <w:rPr/>
        <w:t xml:space="preserve">(пп. "б" в ред. Федерального </w:t>
      </w:r>
      <w:hyperlink r:id="rId97">
        <w:r>
          <w:rPr>
            <w:rStyle w:val="ListLabel2"/>
            <w:color w:val="0000FF"/>
          </w:rPr>
          <w:t>закона</w:t>
        </w:r>
      </w:hyperlink>
      <w:r>
        <w:rPr/>
        <w:t xml:space="preserve"> от 02.07.2013 N 185-ФЗ)</w:t>
      </w:r>
    </w:p>
    <w:p>
      <w:pPr>
        <w:pStyle w:val="ConsPlusNormal"/>
        <w:spacing w:before="160" w:after="0"/>
        <w:ind w:left="0" w:firstLine="540"/>
        <w:jc w:val="both"/>
        <w:rPr/>
      </w:pPr>
      <w:r>
        <w:rPr/>
        <w:t>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pPr>
        <w:pStyle w:val="ConsPlusNormal"/>
        <w:spacing w:before="160" w:after="0"/>
        <w:ind w:left="0" w:firstLine="540"/>
        <w:jc w:val="both"/>
        <w:rPr/>
      </w:pPr>
      <w:r>
        <w:rPr/>
        <w:t>г) Ф4.4 - здания пожарных депо;</w:t>
      </w:r>
    </w:p>
    <w:p>
      <w:pPr>
        <w:pStyle w:val="ConsPlusNormal"/>
        <w:spacing w:before="160" w:after="0"/>
        <w:ind w:left="0" w:firstLine="540"/>
        <w:jc w:val="both"/>
        <w:rPr/>
      </w:pPr>
      <w:r>
        <w:rPr/>
        <w:t>5) Ф5 - здания производственного или складского назначения, в том числе:</w:t>
      </w:r>
    </w:p>
    <w:p>
      <w:pPr>
        <w:pStyle w:val="ConsPlusNormal"/>
        <w:spacing w:before="160" w:after="0"/>
        <w:ind w:left="0" w:firstLine="540"/>
        <w:jc w:val="both"/>
        <w:rPr/>
      </w:pPr>
      <w:r>
        <w:rPr/>
        <w:t>а) Ф5.1 - производственные здания, сооружения, производственные и лабораторные помещения, мастерские;</w:t>
      </w:r>
    </w:p>
    <w:p>
      <w:pPr>
        <w:pStyle w:val="ConsPlusNormal"/>
        <w:ind w:left="0" w:hanging="0"/>
        <w:jc w:val="both"/>
        <w:rPr/>
      </w:pPr>
      <w:r>
        <w:rPr/>
        <w:t xml:space="preserve">(в ред. Федерального </w:t>
      </w:r>
      <w:hyperlink r:id="rId98">
        <w:r>
          <w:rPr>
            <w:rStyle w:val="ListLabel2"/>
            <w:color w:val="0000FF"/>
          </w:rPr>
          <w:t>закона</w:t>
        </w:r>
      </w:hyperlink>
      <w:r>
        <w:rPr/>
        <w:t xml:space="preserve"> от 10.07.2012 N 117-ФЗ)</w:t>
      </w:r>
    </w:p>
    <w:p>
      <w:pPr>
        <w:pStyle w:val="ConsPlusNormal"/>
        <w:spacing w:before="160" w:after="0"/>
        <w:ind w:left="0" w:firstLine="540"/>
        <w:jc w:val="both"/>
        <w:rPr/>
      </w:pPr>
      <w:r>
        <w:rPr/>
        <w:t>б) Ф5.2 - складские здания, сооружения, стоянки для автомобилей без технического обслуживания и ремонта, книгохранилища, архивы, складские помещения;</w:t>
      </w:r>
    </w:p>
    <w:p>
      <w:pPr>
        <w:pStyle w:val="ConsPlusNormal"/>
        <w:ind w:left="0" w:hanging="0"/>
        <w:jc w:val="both"/>
        <w:rPr/>
      </w:pPr>
      <w:r>
        <w:rPr/>
        <w:t xml:space="preserve">(в ред. Федерального </w:t>
      </w:r>
      <w:hyperlink r:id="rId99">
        <w:r>
          <w:rPr>
            <w:rStyle w:val="ListLabel2"/>
            <w:color w:val="0000FF"/>
          </w:rPr>
          <w:t>закона</w:t>
        </w:r>
      </w:hyperlink>
      <w:r>
        <w:rPr/>
        <w:t xml:space="preserve"> от 10.07.2012 N 117-ФЗ)</w:t>
      </w:r>
    </w:p>
    <w:p>
      <w:pPr>
        <w:pStyle w:val="ConsPlusNormal"/>
        <w:spacing w:before="160" w:after="0"/>
        <w:ind w:left="0" w:firstLine="540"/>
        <w:jc w:val="both"/>
        <w:rPr/>
      </w:pPr>
      <w:r>
        <w:rPr/>
        <w:t>в) Ф5.3 - здания сельскохозяйственного назначения.</w:t>
      </w:r>
    </w:p>
    <w:p>
      <w:pPr>
        <w:pStyle w:val="ConsPlusNormal"/>
        <w:spacing w:before="160" w:after="0"/>
        <w:ind w:left="0" w:firstLine="540"/>
        <w:jc w:val="both"/>
        <w:rPr/>
      </w:pPr>
      <w:r>
        <w:rPr/>
        <w:t xml:space="preserve">2. </w:t>
      </w:r>
      <w:hyperlink r:id="rId100">
        <w:r>
          <w:rPr>
            <w:rStyle w:val="ListLabel2"/>
            <w:color w:val="0000FF"/>
          </w:rPr>
          <w:t>Правила</w:t>
        </w:r>
      </w:hyperlink>
      <w:r>
        <w:rPr/>
        <w:t xml:space="preserve">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pPr>
        <w:pStyle w:val="ConsPlusNormal"/>
        <w:ind w:left="0" w:hanging="0"/>
        <w:jc w:val="both"/>
        <w:rPr/>
      </w:pPr>
      <w:r>
        <w:rPr/>
        <w:t xml:space="preserve">(в ред. Федерального </w:t>
      </w:r>
      <w:hyperlink r:id="rId10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33. Классификация зданий пожарных депо</w:t>
      </w:r>
    </w:p>
    <w:p>
      <w:pPr>
        <w:pStyle w:val="ConsPlusNormal"/>
        <w:ind w:left="0" w:firstLine="540"/>
        <w:jc w:val="both"/>
        <w:rPr/>
      </w:pPr>
      <w:r>
        <w:rPr/>
      </w:r>
    </w:p>
    <w:p>
      <w:pPr>
        <w:pStyle w:val="ConsPlusNormal"/>
        <w:ind w:left="0" w:firstLine="540"/>
        <w:jc w:val="both"/>
        <w:rPr/>
      </w:pPr>
      <w:r>
        <w:rPr/>
        <w:t>1. Здания пожарных депо в зависимости от назначения, количества автомобилей, состава помещений и их площадей подразделяются на следующие типы:</w:t>
      </w:r>
    </w:p>
    <w:p>
      <w:pPr>
        <w:pStyle w:val="ConsPlusNormal"/>
        <w:spacing w:before="160" w:after="0"/>
        <w:ind w:left="0" w:firstLine="540"/>
        <w:jc w:val="both"/>
        <w:rPr/>
      </w:pPr>
      <w:r>
        <w:rPr/>
        <w:t>1) I - пожарные депо на 6, 8, 10 и 12 автомобилей для охраны городских поселений;</w:t>
      </w:r>
    </w:p>
    <w:p>
      <w:pPr>
        <w:pStyle w:val="ConsPlusNormal"/>
        <w:spacing w:before="160" w:after="0"/>
        <w:ind w:left="0" w:firstLine="540"/>
        <w:jc w:val="both"/>
        <w:rPr/>
      </w:pPr>
      <w:r>
        <w:rPr/>
        <w:t>2) II - пожарные депо на 2, 4 и 6 автомобилей для охраны городских поселений;</w:t>
      </w:r>
    </w:p>
    <w:p>
      <w:pPr>
        <w:pStyle w:val="ConsPlusNormal"/>
        <w:spacing w:before="160" w:after="0"/>
        <w:ind w:left="0" w:firstLine="540"/>
        <w:jc w:val="both"/>
        <w:rPr/>
      </w:pPr>
      <w:r>
        <w:rPr/>
        <w:t>3) III - пожарные депо на 6, 8, 10 и 12 автомобилей для охраны организаций;</w:t>
      </w:r>
    </w:p>
    <w:p>
      <w:pPr>
        <w:pStyle w:val="ConsPlusNormal"/>
        <w:spacing w:before="160" w:after="0"/>
        <w:ind w:left="0" w:firstLine="540"/>
        <w:jc w:val="both"/>
        <w:rPr/>
      </w:pPr>
      <w:r>
        <w:rPr/>
        <w:t>4) IV - пожарные депо на 2, 4 и 6 автомобилей для охраны организаций;</w:t>
      </w:r>
    </w:p>
    <w:p>
      <w:pPr>
        <w:pStyle w:val="ConsPlusNormal"/>
        <w:spacing w:before="160" w:after="0"/>
        <w:ind w:left="0" w:firstLine="540"/>
        <w:jc w:val="both"/>
        <w:rPr/>
      </w:pPr>
      <w:r>
        <w:rPr/>
        <w:t>5) V - пожарные депо на 1, 2, 3 и 4 автомобиля для охраны сельских поселений.</w:t>
      </w:r>
    </w:p>
    <w:p>
      <w:pPr>
        <w:pStyle w:val="ConsPlusNormal"/>
        <w:spacing w:before="160" w:after="0"/>
        <w:ind w:left="0" w:firstLine="540"/>
        <w:jc w:val="both"/>
        <w:rPr/>
      </w:pPr>
      <w:r>
        <w:rP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pPr>
        <w:pStyle w:val="ConsPlusNormal"/>
        <w:ind w:left="0" w:firstLine="540"/>
        <w:jc w:val="both"/>
        <w:rPr/>
      </w:pPr>
      <w:r>
        <w:rPr/>
      </w:r>
    </w:p>
    <w:p>
      <w:pPr>
        <w:pStyle w:val="ConsPlusNormal"/>
        <w:numPr>
          <w:ilvl w:val="0"/>
          <w:numId w:val="0"/>
        </w:numPr>
        <w:ind w:left="0" w:hanging="0"/>
        <w:jc w:val="center"/>
        <w:outlineLvl w:val="2"/>
        <w:rPr/>
      </w:pPr>
      <w:r>
        <w:rPr>
          <w:b/>
        </w:rPr>
        <w:t>Глава 10. ПОЖАРНО-ТЕХНИЧЕСКАЯ КЛАССИФИКАЦИЯ СТРОИТЕЛЬНЫХ</w:t>
      </w:r>
    </w:p>
    <w:p>
      <w:pPr>
        <w:pStyle w:val="ConsPlusNormal"/>
        <w:ind w:left="0" w:hanging="0"/>
        <w:jc w:val="center"/>
        <w:rPr/>
      </w:pPr>
      <w:r>
        <w:rPr>
          <w:b/>
        </w:rPr>
        <w:t>КОНСТРУКЦИЙ И ПРОТИВОПОЖАРНЫХ ПРЕГРАД</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34. Цель классификации</w:t>
      </w:r>
    </w:p>
    <w:p>
      <w:pPr>
        <w:pStyle w:val="ConsPlusNormal"/>
        <w:ind w:left="0" w:firstLine="540"/>
        <w:jc w:val="both"/>
        <w:rPr/>
      </w:pPr>
      <w:r>
        <w:rPr/>
      </w:r>
    </w:p>
    <w:p>
      <w:pPr>
        <w:pStyle w:val="ConsPlusNormal"/>
        <w:ind w:left="0" w:firstLine="540"/>
        <w:jc w:val="both"/>
        <w:rPr/>
      </w:pPr>
      <w:r>
        <w:rP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pPr>
        <w:pStyle w:val="ConsPlusNormal"/>
        <w:ind w:left="0" w:hanging="0"/>
        <w:jc w:val="both"/>
        <w:rPr/>
      </w:pPr>
      <w:r>
        <w:rPr/>
        <w:t xml:space="preserve">(в ред. Федерального </w:t>
      </w:r>
      <w:hyperlink r:id="rId102">
        <w:r>
          <w:rPr>
            <w:rStyle w:val="ListLabel2"/>
            <w:color w:val="0000FF"/>
          </w:rPr>
          <w:t>закона</w:t>
        </w:r>
      </w:hyperlink>
      <w:r>
        <w:rPr/>
        <w:t xml:space="preserve"> от 10.07.2012 N 117-ФЗ)</w:t>
      </w:r>
    </w:p>
    <w:p>
      <w:pPr>
        <w:pStyle w:val="ConsPlusNormal"/>
        <w:spacing w:before="160" w:after="0"/>
        <w:ind w:left="0" w:firstLine="540"/>
        <w:jc w:val="both"/>
        <w:rPr/>
      </w:pPr>
      <w:r>
        <w:rP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pPr>
        <w:pStyle w:val="ConsPlusNormal"/>
        <w:spacing w:before="160" w:after="0"/>
        <w:ind w:left="0" w:firstLine="540"/>
        <w:jc w:val="both"/>
        <w:rPr/>
      </w:pPr>
      <w:r>
        <w:rP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35. Классификация строительных конструкций по огнестойкости</w:t>
      </w:r>
    </w:p>
    <w:p>
      <w:pPr>
        <w:pStyle w:val="ConsPlusNormal"/>
        <w:ind w:left="0" w:firstLine="540"/>
        <w:jc w:val="both"/>
        <w:rPr/>
      </w:pPr>
      <w:r>
        <w:rPr/>
      </w:r>
    </w:p>
    <w:p>
      <w:pPr>
        <w:pStyle w:val="ConsPlusNormal"/>
        <w:ind w:left="0" w:firstLine="540"/>
        <w:jc w:val="both"/>
        <w:rPr/>
      </w:pPr>
      <w:r>
        <w:rP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pPr>
        <w:pStyle w:val="ConsPlusNormal"/>
        <w:ind w:left="0" w:hanging="0"/>
        <w:jc w:val="both"/>
        <w:rPr/>
      </w:pPr>
      <w:r>
        <w:rPr/>
        <w:t xml:space="preserve">(в ред. Федерального </w:t>
      </w:r>
      <w:hyperlink r:id="rId103">
        <w:r>
          <w:rPr>
            <w:rStyle w:val="ListLabel2"/>
            <w:color w:val="0000FF"/>
          </w:rPr>
          <w:t>закона</w:t>
        </w:r>
      </w:hyperlink>
      <w:r>
        <w:rPr/>
        <w:t xml:space="preserve"> от 10.07.2012 N 117-ФЗ)</w:t>
      </w:r>
    </w:p>
    <w:p>
      <w:pPr>
        <w:pStyle w:val="ConsPlusNormal"/>
        <w:spacing w:before="160" w:after="0"/>
        <w:ind w:left="0" w:firstLine="540"/>
        <w:jc w:val="both"/>
        <w:rPr/>
      </w:pPr>
      <w:r>
        <w:rPr/>
        <w:t>1) ненормируемый;</w:t>
      </w:r>
    </w:p>
    <w:p>
      <w:pPr>
        <w:pStyle w:val="ConsPlusNormal"/>
        <w:spacing w:before="160" w:after="0"/>
        <w:ind w:left="0" w:firstLine="540"/>
        <w:jc w:val="both"/>
        <w:rPr/>
      </w:pPr>
      <w:r>
        <w:rPr/>
        <w:t>2) не менее 15 минут;</w:t>
      </w:r>
    </w:p>
    <w:p>
      <w:pPr>
        <w:pStyle w:val="ConsPlusNormal"/>
        <w:spacing w:before="160" w:after="0"/>
        <w:ind w:left="0" w:firstLine="540"/>
        <w:jc w:val="both"/>
        <w:rPr/>
      </w:pPr>
      <w:r>
        <w:rPr/>
        <w:t>3) не менее 30 минут;</w:t>
      </w:r>
    </w:p>
    <w:p>
      <w:pPr>
        <w:pStyle w:val="ConsPlusNormal"/>
        <w:spacing w:before="160" w:after="0"/>
        <w:ind w:left="0" w:firstLine="540"/>
        <w:jc w:val="both"/>
        <w:rPr/>
      </w:pPr>
      <w:r>
        <w:rPr/>
        <w:t>4) не менее 45 минут;</w:t>
      </w:r>
    </w:p>
    <w:p>
      <w:pPr>
        <w:pStyle w:val="ConsPlusNormal"/>
        <w:spacing w:before="160" w:after="0"/>
        <w:ind w:left="0" w:firstLine="540"/>
        <w:jc w:val="both"/>
        <w:rPr/>
      </w:pPr>
      <w:r>
        <w:rPr/>
        <w:t>5) не менее 60 минут;</w:t>
      </w:r>
    </w:p>
    <w:p>
      <w:pPr>
        <w:pStyle w:val="ConsPlusNormal"/>
        <w:spacing w:before="160" w:after="0"/>
        <w:ind w:left="0" w:firstLine="540"/>
        <w:jc w:val="both"/>
        <w:rPr/>
      </w:pPr>
      <w:r>
        <w:rPr/>
        <w:t>6) не менее 90 минут;</w:t>
      </w:r>
    </w:p>
    <w:p>
      <w:pPr>
        <w:pStyle w:val="ConsPlusNormal"/>
        <w:spacing w:before="160" w:after="0"/>
        <w:ind w:left="0" w:firstLine="540"/>
        <w:jc w:val="both"/>
        <w:rPr/>
      </w:pPr>
      <w:r>
        <w:rPr/>
        <w:t>7) не менее 120 минут;</w:t>
      </w:r>
    </w:p>
    <w:p>
      <w:pPr>
        <w:pStyle w:val="ConsPlusNormal"/>
        <w:spacing w:before="160" w:after="0"/>
        <w:ind w:left="0" w:firstLine="540"/>
        <w:jc w:val="both"/>
        <w:rPr/>
      </w:pPr>
      <w:r>
        <w:rPr/>
        <w:t>8) не менее 150 минут;</w:t>
      </w:r>
    </w:p>
    <w:p>
      <w:pPr>
        <w:pStyle w:val="ConsPlusNormal"/>
        <w:spacing w:before="160" w:after="0"/>
        <w:ind w:left="0" w:firstLine="540"/>
        <w:jc w:val="both"/>
        <w:rPr/>
      </w:pPr>
      <w:r>
        <w:rPr/>
        <w:t>9) не менее 180 минут;</w:t>
      </w:r>
    </w:p>
    <w:p>
      <w:pPr>
        <w:pStyle w:val="ConsPlusNormal"/>
        <w:spacing w:before="160" w:after="0"/>
        <w:ind w:left="0" w:firstLine="540"/>
        <w:jc w:val="both"/>
        <w:rPr/>
      </w:pPr>
      <w:r>
        <w:rPr/>
        <w:t>10) не менее 240 минут;</w:t>
      </w:r>
    </w:p>
    <w:p>
      <w:pPr>
        <w:pStyle w:val="ConsPlusNormal"/>
        <w:spacing w:before="160" w:after="0"/>
        <w:ind w:left="0" w:firstLine="540"/>
        <w:jc w:val="both"/>
        <w:rPr/>
      </w:pPr>
      <w:r>
        <w:rPr/>
        <w:t>11) не менее 360 минут.</w:t>
      </w:r>
    </w:p>
    <w:p>
      <w:pPr>
        <w:pStyle w:val="ConsPlusNormal"/>
        <w:spacing w:before="160" w:after="0"/>
        <w:ind w:left="0" w:firstLine="540"/>
        <w:jc w:val="both"/>
        <w:rPr/>
      </w:pPr>
      <w:r>
        <w:rP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pPr>
        <w:pStyle w:val="ConsPlusNormal"/>
        <w:spacing w:before="160" w:after="0"/>
        <w:ind w:left="0" w:firstLine="540"/>
        <w:jc w:val="both"/>
        <w:rPr/>
      </w:pPr>
      <w:r>
        <w:rPr/>
        <w:t>1) потеря несущей способности (R);</w:t>
      </w:r>
    </w:p>
    <w:p>
      <w:pPr>
        <w:pStyle w:val="ConsPlusNormal"/>
        <w:spacing w:before="160" w:after="0"/>
        <w:ind w:left="0" w:firstLine="540"/>
        <w:jc w:val="both"/>
        <w:rPr/>
      </w:pPr>
      <w:r>
        <w:rPr/>
        <w:t>2) потеря целостности (E);</w:t>
      </w:r>
    </w:p>
    <w:p>
      <w:pPr>
        <w:pStyle w:val="ConsPlusNormal"/>
        <w:spacing w:before="160" w:after="0"/>
        <w:ind w:left="0" w:firstLine="540"/>
        <w:jc w:val="both"/>
        <w:rPr/>
      </w:pPr>
      <w:r>
        <w:rP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pPr>
        <w:pStyle w:val="ConsPlusNormal"/>
        <w:spacing w:before="160" w:after="0"/>
        <w:ind w:left="0" w:firstLine="540"/>
        <w:jc w:val="both"/>
        <w:rPr/>
      </w:pPr>
      <w:r>
        <w:rPr/>
        <w:t>3. Предел огнестойкости для заполнения проемов в противопожарных преградах наступает при потере целостности (E), теплоизолирующей способности (I), достижении предельной величины плотности теплового потока (W) и (или) дымогазонепроницаемости (S).</w:t>
      </w:r>
    </w:p>
    <w:p>
      <w:pPr>
        <w:pStyle w:val="ConsPlusNormal"/>
        <w:spacing w:before="160" w:after="0"/>
        <w:ind w:left="0" w:firstLine="540"/>
        <w:jc w:val="both"/>
        <w:rPr/>
      </w:pPr>
      <w:r>
        <w:rPr/>
        <w:t xml:space="preserve">4. </w:t>
      </w:r>
      <w:hyperlink r:id="rId104">
        <w:r>
          <w:rPr>
            <w:rStyle w:val="ListLabel2"/>
            <w:color w:val="0000FF"/>
          </w:rPr>
          <w:t>Методы</w:t>
        </w:r>
      </w:hyperlink>
      <w:r>
        <w:rPr/>
        <w:t xml:space="preserve">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pPr>
        <w:pStyle w:val="ConsPlusNormal"/>
        <w:spacing w:before="160" w:after="0"/>
        <w:ind w:left="0" w:firstLine="540"/>
        <w:jc w:val="both"/>
        <w:rPr/>
      </w:pPr>
      <w:r>
        <w:rPr/>
        <w:t>5. Условные обозначения пределов огнестойкости строительных конструкций содержат буквенные обозначения предельного состояния и группы.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36. Классификация строительных конструкций по пожарной опасности</w:t>
      </w:r>
    </w:p>
    <w:p>
      <w:pPr>
        <w:pStyle w:val="ConsPlusNormal"/>
        <w:ind w:left="0" w:firstLine="540"/>
        <w:jc w:val="both"/>
        <w:rPr/>
      </w:pPr>
      <w:r>
        <w:rPr/>
      </w:r>
    </w:p>
    <w:p>
      <w:pPr>
        <w:pStyle w:val="ConsPlusNormal"/>
        <w:ind w:left="0" w:firstLine="540"/>
        <w:jc w:val="both"/>
        <w:rPr/>
      </w:pPr>
      <w:r>
        <w:rPr/>
        <w:t>1. Строительные конструкции по пожарной опасности подразделяются на следующие классы:</w:t>
      </w:r>
    </w:p>
    <w:p>
      <w:pPr>
        <w:pStyle w:val="ConsPlusNormal"/>
        <w:spacing w:before="160" w:after="0"/>
        <w:ind w:left="0" w:firstLine="540"/>
        <w:jc w:val="both"/>
        <w:rPr/>
      </w:pPr>
      <w:r>
        <w:rPr/>
        <w:t>1) непожароопасные (K0);</w:t>
      </w:r>
    </w:p>
    <w:p>
      <w:pPr>
        <w:pStyle w:val="ConsPlusNormal"/>
        <w:spacing w:before="160" w:after="0"/>
        <w:ind w:left="0" w:firstLine="540"/>
        <w:jc w:val="both"/>
        <w:rPr/>
      </w:pPr>
      <w:r>
        <w:rPr/>
        <w:t>2) малопожароопасные (K1);</w:t>
      </w:r>
    </w:p>
    <w:p>
      <w:pPr>
        <w:pStyle w:val="ConsPlusNormal"/>
        <w:spacing w:before="160" w:after="0"/>
        <w:ind w:left="0" w:firstLine="540"/>
        <w:jc w:val="both"/>
        <w:rPr/>
      </w:pPr>
      <w:r>
        <w:rPr/>
        <w:t>3) умереннопожароопасные (K2);</w:t>
      </w:r>
    </w:p>
    <w:p>
      <w:pPr>
        <w:pStyle w:val="ConsPlusNormal"/>
        <w:spacing w:before="160" w:after="0"/>
        <w:ind w:left="0" w:firstLine="540"/>
        <w:jc w:val="both"/>
        <w:rPr/>
      </w:pPr>
      <w:r>
        <w:rPr/>
        <w:t>4) пожароопасные (K3).</w:t>
      </w:r>
    </w:p>
    <w:p>
      <w:pPr>
        <w:pStyle w:val="ConsPlusNormal"/>
        <w:spacing w:before="160" w:after="0"/>
        <w:ind w:left="0" w:firstLine="540"/>
        <w:jc w:val="both"/>
        <w:rPr/>
      </w:pPr>
      <w:r>
        <w:rPr/>
        <w:t xml:space="preserve">2. Утратил силу. - Федеральный </w:t>
      </w:r>
      <w:hyperlink r:id="rId105">
        <w:r>
          <w:rPr>
            <w:rStyle w:val="ListLabel2"/>
            <w:color w:val="0000FF"/>
          </w:rPr>
          <w:t>закон</w:t>
        </w:r>
      </w:hyperlink>
      <w:r>
        <w:rPr/>
        <w:t xml:space="preserve"> от 29.07.2017 N 244-ФЗ.</w:t>
      </w:r>
    </w:p>
    <w:p>
      <w:pPr>
        <w:pStyle w:val="ConsPlusNormal"/>
        <w:spacing w:before="160" w:after="0"/>
        <w:ind w:left="0" w:firstLine="540"/>
        <w:jc w:val="both"/>
        <w:rPr/>
      </w:pPr>
      <w:r>
        <w:rP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bookmarkStart w:id="7" w:name="Par584"/>
      <w:bookmarkEnd w:id="7"/>
      <w:r>
        <w:rPr>
          <w:b/>
        </w:rPr>
        <w:t>Статья 37. Классификация противопожарных преград</w:t>
      </w:r>
    </w:p>
    <w:p>
      <w:pPr>
        <w:pStyle w:val="ConsPlusNormal"/>
        <w:ind w:left="0" w:firstLine="540"/>
        <w:jc w:val="both"/>
        <w:rPr/>
      </w:pPr>
      <w:r>
        <w:rPr/>
      </w:r>
    </w:p>
    <w:p>
      <w:pPr>
        <w:pStyle w:val="ConsPlusNormal"/>
        <w:ind w:left="0" w:firstLine="540"/>
        <w:jc w:val="both"/>
        <w:rPr/>
      </w:pPr>
      <w:r>
        <w:rPr/>
        <w:t>1. Противопожарные преграды в зависимости от способа предотвращения распространения опасных факторов пожара подразделяются на следующие типы:</w:t>
      </w:r>
    </w:p>
    <w:p>
      <w:pPr>
        <w:pStyle w:val="ConsPlusNormal"/>
        <w:spacing w:before="160" w:after="0"/>
        <w:ind w:left="0" w:firstLine="540"/>
        <w:jc w:val="both"/>
        <w:rPr/>
      </w:pPr>
      <w:r>
        <w:rPr/>
        <w:t>1) противопожарные стены;</w:t>
      </w:r>
    </w:p>
    <w:p>
      <w:pPr>
        <w:pStyle w:val="ConsPlusNormal"/>
        <w:spacing w:before="160" w:after="0"/>
        <w:ind w:left="0" w:firstLine="540"/>
        <w:jc w:val="both"/>
        <w:rPr/>
      </w:pPr>
      <w:r>
        <w:rPr/>
        <w:t>2) противопожарные перегородки;</w:t>
      </w:r>
    </w:p>
    <w:p>
      <w:pPr>
        <w:pStyle w:val="ConsPlusNormal"/>
        <w:spacing w:before="160" w:after="0"/>
        <w:ind w:left="0" w:firstLine="540"/>
        <w:jc w:val="both"/>
        <w:rPr/>
      </w:pPr>
      <w:r>
        <w:rPr/>
        <w:t>3) противопожарные перекрытия;</w:t>
      </w:r>
    </w:p>
    <w:p>
      <w:pPr>
        <w:pStyle w:val="ConsPlusNormal"/>
        <w:spacing w:before="160" w:after="0"/>
        <w:ind w:left="0" w:firstLine="540"/>
        <w:jc w:val="both"/>
        <w:rPr/>
      </w:pPr>
      <w:r>
        <w:rPr/>
        <w:t>4) противопожарные разрывы;</w:t>
      </w:r>
    </w:p>
    <w:p>
      <w:pPr>
        <w:pStyle w:val="ConsPlusNormal"/>
        <w:spacing w:before="160" w:after="0"/>
        <w:ind w:left="0" w:firstLine="540"/>
        <w:jc w:val="both"/>
        <w:rPr/>
      </w:pPr>
      <w:r>
        <w:rPr/>
        <w:t>5) противопожарные занавесы, шторы и экраны (экранные стены);</w:t>
      </w:r>
    </w:p>
    <w:p>
      <w:pPr>
        <w:pStyle w:val="ConsPlusNormal"/>
        <w:ind w:left="0" w:hanging="0"/>
        <w:jc w:val="both"/>
        <w:rPr/>
      </w:pPr>
      <w:r>
        <w:rPr/>
        <w:t xml:space="preserve">(в ред. Федерального </w:t>
      </w:r>
      <w:hyperlink r:id="rId106">
        <w:r>
          <w:rPr>
            <w:rStyle w:val="ListLabel2"/>
            <w:color w:val="0000FF"/>
          </w:rPr>
          <w:t>закона</w:t>
        </w:r>
      </w:hyperlink>
      <w:r>
        <w:rPr/>
        <w:t xml:space="preserve"> от 29.07.2017 N 244-ФЗ)</w:t>
      </w:r>
    </w:p>
    <w:p>
      <w:pPr>
        <w:pStyle w:val="ConsPlusNormal"/>
        <w:spacing w:before="160" w:after="0"/>
        <w:ind w:left="0" w:firstLine="540"/>
        <w:jc w:val="both"/>
        <w:rPr/>
      </w:pPr>
      <w:r>
        <w:rPr/>
        <w:t>6) противопожарные водяные завесы;</w:t>
      </w:r>
    </w:p>
    <w:p>
      <w:pPr>
        <w:pStyle w:val="ConsPlusNormal"/>
        <w:spacing w:before="160" w:after="0"/>
        <w:ind w:left="0" w:firstLine="540"/>
        <w:jc w:val="both"/>
        <w:rPr/>
      </w:pPr>
      <w:r>
        <w:rPr/>
        <w:t>7) противопожарные минерализованные полосы.</w:t>
      </w:r>
    </w:p>
    <w:p>
      <w:pPr>
        <w:pStyle w:val="ConsPlusNormal"/>
        <w:spacing w:before="160" w:after="0"/>
        <w:ind w:left="0" w:firstLine="540"/>
        <w:jc w:val="both"/>
        <w:rPr/>
      </w:pPr>
      <w:r>
        <w:rP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pPr>
        <w:pStyle w:val="ConsPlusNormal"/>
        <w:ind w:left="0" w:firstLine="540"/>
        <w:jc w:val="both"/>
        <w:rPr/>
      </w:pPr>
      <w:r>
        <w:rPr/>
      </w:r>
    </w:p>
    <w:tbl>
      <w:tblPr>
        <w:tblW w:w="7313" w:type="dxa"/>
        <w:jc w:val="left"/>
        <w:tblInd w:w="0" w:type="dxa"/>
        <w:tblBorders/>
        <w:tblCellMar>
          <w:top w:w="102" w:type="dxa"/>
          <w:left w:w="62" w:type="dxa"/>
          <w:bottom w:w="102" w:type="dxa"/>
          <w:right w:w="62" w:type="dxa"/>
        </w:tblCellMar>
      </w:tblPr>
      <w:tblGrid>
        <w:gridCol w:w="4931"/>
        <w:gridCol w:w="2381"/>
      </w:tblGrid>
      <w:tr>
        <w:trPr/>
        <w:tc>
          <w:tcPr>
            <w:tcW w:w="4931" w:type="dxa"/>
            <w:tcBorders/>
            <w:shd w:fill="auto" w:val="clear"/>
          </w:tcPr>
          <w:p>
            <w:pPr>
              <w:pStyle w:val="ConsPlusNormal"/>
              <w:tabs>
                <w:tab w:val="clear" w:pos="720"/>
              </w:tabs>
              <w:ind w:left="0" w:hanging="0"/>
              <w:jc w:val="left"/>
              <w:rPr>
                <w:b w:val="false"/>
                <w:b w:val="false"/>
              </w:rPr>
            </w:pPr>
            <w:r>
              <w:rPr/>
              <w:t>1) стены</w:t>
            </w:r>
          </w:p>
        </w:tc>
        <w:tc>
          <w:tcPr>
            <w:tcW w:w="2381" w:type="dxa"/>
            <w:tcBorders/>
            <w:shd w:fill="auto" w:val="clear"/>
          </w:tcPr>
          <w:p>
            <w:pPr>
              <w:pStyle w:val="ConsPlusNormal"/>
              <w:tabs>
                <w:tab w:val="clear" w:pos="720"/>
              </w:tabs>
              <w:ind w:left="0" w:hanging="0"/>
              <w:jc w:val="left"/>
              <w:rPr>
                <w:b w:val="false"/>
                <w:b w:val="false"/>
              </w:rPr>
            </w:pPr>
            <w:r>
              <w:rPr/>
              <w:t>1-й или 2-й тип;</w:t>
            </w:r>
          </w:p>
        </w:tc>
      </w:tr>
      <w:tr>
        <w:trPr/>
        <w:tc>
          <w:tcPr>
            <w:tcW w:w="4931" w:type="dxa"/>
            <w:tcBorders/>
            <w:shd w:fill="auto" w:val="clear"/>
          </w:tcPr>
          <w:p>
            <w:pPr>
              <w:pStyle w:val="ConsPlusNormal"/>
              <w:tabs>
                <w:tab w:val="clear" w:pos="720"/>
              </w:tabs>
              <w:ind w:left="0" w:hanging="0"/>
              <w:jc w:val="left"/>
              <w:rPr>
                <w:b w:val="false"/>
                <w:b w:val="false"/>
              </w:rPr>
            </w:pPr>
            <w:r>
              <w:rPr/>
              <w:t>2) перегородки</w:t>
            </w:r>
          </w:p>
        </w:tc>
        <w:tc>
          <w:tcPr>
            <w:tcW w:w="2381" w:type="dxa"/>
            <w:tcBorders/>
            <w:shd w:fill="auto" w:val="clear"/>
          </w:tcPr>
          <w:p>
            <w:pPr>
              <w:pStyle w:val="ConsPlusNormal"/>
              <w:tabs>
                <w:tab w:val="clear" w:pos="720"/>
              </w:tabs>
              <w:ind w:left="0" w:hanging="0"/>
              <w:jc w:val="left"/>
              <w:rPr>
                <w:b w:val="false"/>
                <w:b w:val="false"/>
              </w:rPr>
            </w:pPr>
            <w:r>
              <w:rPr/>
              <w:t>1-й или 2-й тип;</w:t>
            </w:r>
          </w:p>
        </w:tc>
      </w:tr>
      <w:tr>
        <w:trPr/>
        <w:tc>
          <w:tcPr>
            <w:tcW w:w="4931" w:type="dxa"/>
            <w:tcBorders/>
            <w:shd w:fill="auto" w:val="clear"/>
          </w:tcPr>
          <w:p>
            <w:pPr>
              <w:pStyle w:val="ConsPlusNormal"/>
              <w:tabs>
                <w:tab w:val="clear" w:pos="720"/>
              </w:tabs>
              <w:ind w:left="0" w:hanging="0"/>
              <w:jc w:val="left"/>
              <w:rPr>
                <w:b w:val="false"/>
                <w:b w:val="false"/>
              </w:rPr>
            </w:pPr>
            <w:r>
              <w:rPr/>
              <w:t>3) перекрытия</w:t>
            </w:r>
          </w:p>
        </w:tc>
        <w:tc>
          <w:tcPr>
            <w:tcW w:w="2381" w:type="dxa"/>
            <w:tcBorders/>
            <w:shd w:fill="auto" w:val="clear"/>
          </w:tcPr>
          <w:p>
            <w:pPr>
              <w:pStyle w:val="ConsPlusNormal"/>
              <w:tabs>
                <w:tab w:val="clear" w:pos="720"/>
              </w:tabs>
              <w:ind w:left="0" w:hanging="0"/>
              <w:jc w:val="left"/>
              <w:rPr>
                <w:b w:val="false"/>
                <w:b w:val="false"/>
              </w:rPr>
            </w:pPr>
            <w:r>
              <w:rPr/>
              <w:t>1, 2, 3 или 4-й тип;</w:t>
            </w:r>
          </w:p>
        </w:tc>
      </w:tr>
      <w:tr>
        <w:trPr/>
        <w:tc>
          <w:tcPr>
            <w:tcW w:w="4931" w:type="dxa"/>
            <w:tcBorders/>
            <w:shd w:fill="auto" w:val="clear"/>
          </w:tcPr>
          <w:p>
            <w:pPr>
              <w:pStyle w:val="ConsPlusNormal"/>
              <w:tabs>
                <w:tab w:val="clear" w:pos="720"/>
              </w:tabs>
              <w:ind w:left="0" w:hanging="0"/>
              <w:jc w:val="left"/>
              <w:rPr>
                <w:b w:val="false"/>
                <w:b w:val="false"/>
              </w:rPr>
            </w:pPr>
            <w:r>
              <w:rPr/>
              <w:t>4) двери, ворота, люки, клапаны, экраны, шторы</w:t>
            </w:r>
          </w:p>
        </w:tc>
        <w:tc>
          <w:tcPr>
            <w:tcW w:w="2381" w:type="dxa"/>
            <w:tcBorders/>
            <w:shd w:fill="auto" w:val="clear"/>
          </w:tcPr>
          <w:p>
            <w:pPr>
              <w:pStyle w:val="ConsPlusNormal"/>
              <w:tabs>
                <w:tab w:val="clear" w:pos="720"/>
              </w:tabs>
              <w:ind w:left="0" w:hanging="0"/>
              <w:jc w:val="left"/>
              <w:rPr>
                <w:b w:val="false"/>
                <w:b w:val="false"/>
              </w:rPr>
            </w:pPr>
            <w:r>
              <w:rPr/>
              <w:t>1, 2 или 3-й тип;</w:t>
            </w:r>
          </w:p>
        </w:tc>
      </w:tr>
      <w:tr>
        <w:trPr/>
        <w:tc>
          <w:tcPr>
            <w:tcW w:w="4931" w:type="dxa"/>
            <w:tcBorders/>
            <w:shd w:fill="auto" w:val="clear"/>
          </w:tcPr>
          <w:p>
            <w:pPr>
              <w:pStyle w:val="ConsPlusNormal"/>
              <w:tabs>
                <w:tab w:val="clear" w:pos="720"/>
              </w:tabs>
              <w:ind w:left="0" w:hanging="0"/>
              <w:jc w:val="left"/>
              <w:rPr>
                <w:b w:val="false"/>
                <w:b w:val="false"/>
              </w:rPr>
            </w:pPr>
            <w:r>
              <w:rPr/>
              <w:t>5) окна</w:t>
            </w:r>
          </w:p>
        </w:tc>
        <w:tc>
          <w:tcPr>
            <w:tcW w:w="2381" w:type="dxa"/>
            <w:tcBorders/>
            <w:shd w:fill="auto" w:val="clear"/>
          </w:tcPr>
          <w:p>
            <w:pPr>
              <w:pStyle w:val="ConsPlusNormal"/>
              <w:tabs>
                <w:tab w:val="clear" w:pos="720"/>
              </w:tabs>
              <w:ind w:left="0" w:hanging="0"/>
              <w:jc w:val="left"/>
              <w:rPr>
                <w:b w:val="false"/>
                <w:b w:val="false"/>
              </w:rPr>
            </w:pPr>
            <w:r>
              <w:rPr/>
              <w:t>1, 2 или 3-й тип;</w:t>
            </w:r>
          </w:p>
        </w:tc>
      </w:tr>
      <w:tr>
        <w:trPr/>
        <w:tc>
          <w:tcPr>
            <w:tcW w:w="4931" w:type="dxa"/>
            <w:tcBorders/>
            <w:shd w:fill="auto" w:val="clear"/>
          </w:tcPr>
          <w:p>
            <w:pPr>
              <w:pStyle w:val="ConsPlusNormal"/>
              <w:tabs>
                <w:tab w:val="clear" w:pos="720"/>
              </w:tabs>
              <w:ind w:left="0" w:hanging="0"/>
              <w:jc w:val="left"/>
              <w:rPr>
                <w:b w:val="false"/>
                <w:b w:val="false"/>
              </w:rPr>
            </w:pPr>
            <w:r>
              <w:rPr/>
              <w:t>6) занавесы</w:t>
            </w:r>
          </w:p>
        </w:tc>
        <w:tc>
          <w:tcPr>
            <w:tcW w:w="2381" w:type="dxa"/>
            <w:tcBorders/>
            <w:shd w:fill="auto" w:val="clear"/>
          </w:tcPr>
          <w:p>
            <w:pPr>
              <w:pStyle w:val="ConsPlusNormal"/>
              <w:tabs>
                <w:tab w:val="clear" w:pos="720"/>
              </w:tabs>
              <w:ind w:left="0" w:hanging="0"/>
              <w:jc w:val="left"/>
              <w:rPr>
                <w:b w:val="false"/>
                <w:b w:val="false"/>
              </w:rPr>
            </w:pPr>
            <w:r>
              <w:rPr/>
              <w:t>1-й тип;</w:t>
            </w:r>
          </w:p>
        </w:tc>
      </w:tr>
      <w:tr>
        <w:trPr/>
        <w:tc>
          <w:tcPr>
            <w:tcW w:w="4931" w:type="dxa"/>
            <w:tcBorders/>
            <w:shd w:fill="auto" w:val="clear"/>
          </w:tcPr>
          <w:p>
            <w:pPr>
              <w:pStyle w:val="ConsPlusNormal"/>
              <w:tabs>
                <w:tab w:val="clear" w:pos="720"/>
              </w:tabs>
              <w:ind w:left="0" w:hanging="0"/>
              <w:jc w:val="left"/>
              <w:rPr>
                <w:b w:val="false"/>
                <w:b w:val="false"/>
              </w:rPr>
            </w:pPr>
            <w:r>
              <w:rPr/>
              <w:t>7) тамбур-шлюзы</w:t>
            </w:r>
          </w:p>
        </w:tc>
        <w:tc>
          <w:tcPr>
            <w:tcW w:w="2381" w:type="dxa"/>
            <w:tcBorders/>
            <w:shd w:fill="auto" w:val="clear"/>
          </w:tcPr>
          <w:p>
            <w:pPr>
              <w:pStyle w:val="ConsPlusNormal"/>
              <w:tabs>
                <w:tab w:val="clear" w:pos="720"/>
              </w:tabs>
              <w:ind w:left="0" w:hanging="0"/>
              <w:jc w:val="left"/>
              <w:rPr>
                <w:b w:val="false"/>
                <w:b w:val="false"/>
              </w:rPr>
            </w:pPr>
            <w:r>
              <w:rPr/>
              <w:t>1-й или 2-й тип.</w:t>
            </w:r>
          </w:p>
        </w:tc>
      </w:tr>
    </w:tbl>
    <w:p>
      <w:pPr>
        <w:pStyle w:val="ConsPlusNormal"/>
        <w:ind w:left="0" w:firstLine="540"/>
        <w:jc w:val="both"/>
        <w:rPr/>
      </w:pPr>
      <w:r>
        <w:rPr/>
      </w:r>
    </w:p>
    <w:p>
      <w:pPr>
        <w:pStyle w:val="ConsPlusNormal"/>
        <w:ind w:left="0" w:firstLine="540"/>
        <w:jc w:val="both"/>
        <w:rPr/>
      </w:pPr>
      <w:r>
        <w:rP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w:anchor="Par1235">
        <w:r>
          <w:rPr>
            <w:rStyle w:val="ListLabel2"/>
            <w:color w:val="0000FF"/>
          </w:rPr>
          <w:t>статьей 88</w:t>
        </w:r>
      </w:hyperlink>
      <w:r>
        <w:rPr/>
        <w:t xml:space="preserve"> настоящего Федерального закона.</w:t>
      </w:r>
    </w:p>
    <w:p>
      <w:pPr>
        <w:pStyle w:val="ConsPlusNormal"/>
        <w:ind w:left="0" w:firstLine="540"/>
        <w:jc w:val="both"/>
        <w:rPr/>
      </w:pPr>
      <w:r>
        <w:rPr/>
      </w:r>
    </w:p>
    <w:p>
      <w:pPr>
        <w:pStyle w:val="ConsPlusNormal"/>
        <w:numPr>
          <w:ilvl w:val="0"/>
          <w:numId w:val="0"/>
        </w:numPr>
        <w:ind w:left="0" w:hanging="0"/>
        <w:jc w:val="center"/>
        <w:outlineLvl w:val="2"/>
        <w:rPr/>
      </w:pPr>
      <w:r>
        <w:rPr>
          <w:b/>
        </w:rPr>
        <w:t>Глава 11. ПОЖАРНО-ТЕХНИЧЕСКАЯ КЛАССИФИКАЦИЯ ЛЕСТНИЦ</w:t>
      </w:r>
    </w:p>
    <w:p>
      <w:pPr>
        <w:pStyle w:val="ConsPlusNormal"/>
        <w:ind w:left="0" w:hanging="0"/>
        <w:jc w:val="center"/>
        <w:rPr/>
      </w:pPr>
      <w:r>
        <w:rPr>
          <w:b/>
        </w:rPr>
        <w:t>И ЛЕСТНИЧНЫХ КЛЕТОК</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38. Цель классификации</w:t>
      </w:r>
    </w:p>
    <w:p>
      <w:pPr>
        <w:pStyle w:val="ConsPlusNormal"/>
        <w:ind w:left="0" w:firstLine="540"/>
        <w:jc w:val="both"/>
        <w:rPr/>
      </w:pPr>
      <w:r>
        <w:rPr/>
      </w:r>
    </w:p>
    <w:p>
      <w:pPr>
        <w:pStyle w:val="ConsPlusNormal"/>
        <w:ind w:left="0" w:firstLine="540"/>
        <w:jc w:val="both"/>
        <w:rPr/>
      </w:pPr>
      <w:r>
        <w:rP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pPr>
        <w:pStyle w:val="ConsPlusNormal"/>
        <w:ind w:left="0" w:firstLine="540"/>
        <w:jc w:val="both"/>
        <w:rPr/>
      </w:pPr>
      <w:r>
        <w:rPr/>
      </w:r>
    </w:p>
    <w:p>
      <w:pPr>
        <w:pStyle w:val="ConsPlusNormal"/>
        <w:numPr>
          <w:ilvl w:val="0"/>
          <w:numId w:val="0"/>
        </w:numPr>
        <w:ind w:left="0" w:firstLine="540"/>
        <w:jc w:val="both"/>
        <w:outlineLvl w:val="3"/>
        <w:rPr/>
      </w:pPr>
      <w:r>
        <w:rPr>
          <w:b/>
        </w:rPr>
        <w:t>Статья 39. Классификация лестниц</w:t>
      </w:r>
    </w:p>
    <w:p>
      <w:pPr>
        <w:pStyle w:val="ConsPlusNormal"/>
        <w:ind w:left="0" w:firstLine="540"/>
        <w:jc w:val="both"/>
        <w:rPr/>
      </w:pPr>
      <w:r>
        <w:rPr/>
      </w:r>
    </w:p>
    <w:p>
      <w:pPr>
        <w:pStyle w:val="ConsPlusNormal"/>
        <w:ind w:left="0" w:firstLine="540"/>
        <w:jc w:val="both"/>
        <w:rPr/>
      </w:pPr>
      <w:r>
        <w:rPr/>
        <w:t>1. Лестницы, предназначенные для эвакуации людей из зданий и сооружений при пожаре, подразделяются на следующие типы:</w:t>
      </w:r>
    </w:p>
    <w:p>
      <w:pPr>
        <w:pStyle w:val="ConsPlusNormal"/>
        <w:ind w:left="0" w:hanging="0"/>
        <w:jc w:val="both"/>
        <w:rPr/>
      </w:pPr>
      <w:r>
        <w:rPr/>
        <w:t xml:space="preserve">(в ред. Федерального </w:t>
      </w:r>
      <w:hyperlink r:id="rId107">
        <w:r>
          <w:rPr>
            <w:rStyle w:val="ListLabel2"/>
            <w:color w:val="0000FF"/>
          </w:rPr>
          <w:t>закона</w:t>
        </w:r>
      </w:hyperlink>
      <w:r>
        <w:rPr/>
        <w:t xml:space="preserve"> от 10.07.2012 N 117-ФЗ)</w:t>
      </w:r>
    </w:p>
    <w:p>
      <w:pPr>
        <w:pStyle w:val="ConsPlusNormal"/>
        <w:spacing w:before="160" w:after="0"/>
        <w:ind w:left="0" w:firstLine="540"/>
        <w:jc w:val="both"/>
        <w:rPr/>
      </w:pPr>
      <w:r>
        <w:rPr/>
        <w:t>1) внутренние лестницы, размещаемые на лестничных клетках;</w:t>
      </w:r>
    </w:p>
    <w:p>
      <w:pPr>
        <w:pStyle w:val="ConsPlusNormal"/>
        <w:spacing w:before="160" w:after="0"/>
        <w:ind w:left="0" w:firstLine="540"/>
        <w:jc w:val="both"/>
        <w:rPr/>
      </w:pPr>
      <w:r>
        <w:rPr/>
        <w:t>2) внутренние открытые лестницы;</w:t>
      </w:r>
    </w:p>
    <w:p>
      <w:pPr>
        <w:pStyle w:val="ConsPlusNormal"/>
        <w:spacing w:before="160" w:after="0"/>
        <w:ind w:left="0" w:firstLine="540"/>
        <w:jc w:val="both"/>
        <w:rPr/>
      </w:pPr>
      <w:r>
        <w:rPr/>
        <w:t>3) наружные открытые лестницы.</w:t>
      </w:r>
    </w:p>
    <w:p>
      <w:pPr>
        <w:pStyle w:val="ConsPlusNormal"/>
        <w:spacing w:before="160" w:after="0"/>
        <w:ind w:left="0" w:firstLine="540"/>
        <w:jc w:val="both"/>
        <w:rPr/>
      </w:pPr>
      <w:r>
        <w:rPr/>
        <w:t>2. Пожарные лестницы, предназначенные для обеспечения тушения пожара и проведения аварийно-спасательных работ, подразделяются на следующие типы:</w:t>
      </w:r>
    </w:p>
    <w:p>
      <w:pPr>
        <w:pStyle w:val="ConsPlusNormal"/>
        <w:spacing w:before="160" w:after="0"/>
        <w:ind w:left="0" w:firstLine="540"/>
        <w:jc w:val="both"/>
        <w:rPr/>
      </w:pPr>
      <w:r>
        <w:rPr/>
        <w:t>1) П1 - вертикальные лестницы;</w:t>
      </w:r>
    </w:p>
    <w:p>
      <w:pPr>
        <w:pStyle w:val="ConsPlusNormal"/>
        <w:spacing w:before="160" w:after="0"/>
        <w:ind w:left="0" w:firstLine="540"/>
        <w:jc w:val="both"/>
        <w:rPr/>
      </w:pPr>
      <w:r>
        <w:rPr/>
        <w:t>2) П2 - маршевые лестницы с уклоном не более 6:1.</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40. Классификация лестничных клеток</w:t>
      </w:r>
    </w:p>
    <w:p>
      <w:pPr>
        <w:pStyle w:val="ConsPlusNormal"/>
        <w:ind w:left="0" w:firstLine="540"/>
        <w:jc w:val="both"/>
        <w:rPr/>
      </w:pPr>
      <w:r>
        <w:rPr/>
      </w:r>
    </w:p>
    <w:p>
      <w:pPr>
        <w:pStyle w:val="ConsPlusNormal"/>
        <w:ind w:left="0" w:firstLine="540"/>
        <w:jc w:val="both"/>
        <w:rPr/>
      </w:pPr>
      <w:r>
        <w:rPr/>
        <w:t>1. Лестничные клетки в зависимости от степени их защиты от задымления при пожаре подразделяются на следующие типы:</w:t>
      </w:r>
    </w:p>
    <w:p>
      <w:pPr>
        <w:pStyle w:val="ConsPlusNormal"/>
        <w:spacing w:before="160" w:after="0"/>
        <w:ind w:left="0" w:firstLine="540"/>
        <w:jc w:val="both"/>
        <w:rPr/>
      </w:pPr>
      <w:r>
        <w:rPr/>
        <w:t>1) обычные лестничные клетки;</w:t>
      </w:r>
    </w:p>
    <w:p>
      <w:pPr>
        <w:pStyle w:val="ConsPlusNormal"/>
        <w:spacing w:before="160" w:after="0"/>
        <w:ind w:left="0" w:firstLine="540"/>
        <w:jc w:val="both"/>
        <w:rPr/>
      </w:pPr>
      <w:r>
        <w:rPr/>
        <w:t>2) незадымляемые лестничные клетки.</w:t>
      </w:r>
    </w:p>
    <w:p>
      <w:pPr>
        <w:pStyle w:val="ConsPlusNormal"/>
        <w:spacing w:before="160" w:after="0"/>
        <w:ind w:left="0" w:firstLine="540"/>
        <w:jc w:val="both"/>
        <w:rPr/>
      </w:pPr>
      <w:r>
        <w:rPr/>
        <w:t>2. Обычные лестничные клетки в зависимости от способа освещения подразделяются на следующие типы:</w:t>
      </w:r>
    </w:p>
    <w:p>
      <w:pPr>
        <w:pStyle w:val="ConsPlusNormal"/>
        <w:spacing w:before="160" w:after="0"/>
        <w:ind w:left="0" w:firstLine="540"/>
        <w:jc w:val="both"/>
        <w:rPr/>
      </w:pPr>
      <w:r>
        <w:rPr/>
        <w:t>1) Л1 - лестничные клетки с естественным освещением через остекленные или открытые проемы в наружных стенах на каждом этаже;</w:t>
      </w:r>
    </w:p>
    <w:p>
      <w:pPr>
        <w:pStyle w:val="ConsPlusNormal"/>
        <w:spacing w:before="160" w:after="0"/>
        <w:ind w:left="0" w:firstLine="540"/>
        <w:jc w:val="both"/>
        <w:rPr/>
      </w:pPr>
      <w:r>
        <w:rPr/>
        <w:t>2) Л2 - лестничные клетки с естественным освещением через остекленные или открытые проемы в покрытии.</w:t>
      </w:r>
    </w:p>
    <w:p>
      <w:pPr>
        <w:pStyle w:val="ConsPlusNormal"/>
        <w:spacing w:before="160" w:after="0"/>
        <w:ind w:left="0" w:firstLine="540"/>
        <w:jc w:val="both"/>
        <w:rPr/>
      </w:pPr>
      <w:r>
        <w:rPr/>
        <w:t>3. Незадымляемые лестничные клетки в зависимости от способа защиты от задымления при пожаре подразделяются на следующие типы:</w:t>
      </w:r>
    </w:p>
    <w:p>
      <w:pPr>
        <w:pStyle w:val="ConsPlusNormal"/>
        <w:spacing w:before="160" w:after="0"/>
        <w:ind w:left="0" w:firstLine="540"/>
        <w:jc w:val="both"/>
        <w:rPr/>
      </w:pPr>
      <w:r>
        <w:rPr/>
        <w:t>1) Н1 - лестничные клетки с входом на лестничную клетку с этажа через незадымляемую наружную воздушную зону по открытым переходам;</w:t>
      </w:r>
    </w:p>
    <w:p>
      <w:pPr>
        <w:pStyle w:val="ConsPlusNormal"/>
        <w:spacing w:before="160" w:after="0"/>
        <w:ind w:left="0" w:firstLine="540"/>
        <w:jc w:val="both"/>
        <w:rPr/>
      </w:pPr>
      <w:r>
        <w:rPr/>
        <w:t>2) Н2 - лестничные клетки с подпором воздуха на лестничную клетку при пожаре;</w:t>
      </w:r>
    </w:p>
    <w:p>
      <w:pPr>
        <w:pStyle w:val="ConsPlusNormal"/>
        <w:spacing w:before="160" w:after="0"/>
        <w:ind w:left="0" w:firstLine="540"/>
        <w:jc w:val="both"/>
        <w:rPr/>
      </w:pPr>
      <w:r>
        <w:rPr/>
        <w:t>3) Н3 - лестничные клетки с входом на них на каждом этаже через тамбур-шлюз, в котором постоянно или во время пожара обеспечивается подпор воздуха.</w:t>
      </w:r>
    </w:p>
    <w:p>
      <w:pPr>
        <w:pStyle w:val="ConsPlusNormal"/>
        <w:ind w:left="0" w:firstLine="540"/>
        <w:jc w:val="both"/>
        <w:rPr/>
      </w:pPr>
      <w:r>
        <w:rPr/>
      </w:r>
    </w:p>
    <w:p>
      <w:pPr>
        <w:pStyle w:val="ConsPlusNormal"/>
        <w:numPr>
          <w:ilvl w:val="0"/>
          <w:numId w:val="0"/>
        </w:numPr>
        <w:ind w:left="0" w:hanging="0"/>
        <w:jc w:val="center"/>
        <w:outlineLvl w:val="2"/>
        <w:rPr/>
      </w:pPr>
      <w:r>
        <w:rPr>
          <w:b/>
        </w:rPr>
        <w:t>Глава 12. КЛАССИФИКАЦИЯ ПОЖАРНОЙ ТЕХНИКИ</w:t>
      </w:r>
    </w:p>
    <w:p>
      <w:pPr>
        <w:pStyle w:val="ConsPlusNormal"/>
        <w:ind w:left="0" w:hanging="0"/>
        <w:jc w:val="center"/>
        <w:rPr/>
      </w:pPr>
      <w:r>
        <w:rPr/>
      </w:r>
    </w:p>
    <w:p>
      <w:pPr>
        <w:pStyle w:val="ConsPlusNormal"/>
        <w:numPr>
          <w:ilvl w:val="0"/>
          <w:numId w:val="0"/>
        </w:numPr>
        <w:ind w:left="0" w:firstLine="540"/>
        <w:jc w:val="both"/>
        <w:outlineLvl w:val="3"/>
        <w:rPr/>
      </w:pPr>
      <w:r>
        <w:rPr>
          <w:b/>
        </w:rPr>
        <w:t>Статья 41. Цель классификации</w:t>
      </w:r>
    </w:p>
    <w:p>
      <w:pPr>
        <w:pStyle w:val="ConsPlusNormal"/>
        <w:ind w:left="0" w:firstLine="540"/>
        <w:jc w:val="both"/>
        <w:rPr/>
      </w:pPr>
      <w:r>
        <w:rPr/>
      </w:r>
    </w:p>
    <w:p>
      <w:pPr>
        <w:pStyle w:val="ConsPlusNormal"/>
        <w:ind w:left="0" w:firstLine="540"/>
        <w:jc w:val="both"/>
        <w:rPr/>
      </w:pPr>
      <w:r>
        <w:rPr/>
        <w:t>Классификация пожарной техники используется для определения ее назначения, области применения, а также для установления требований пожарной безопасности при эксплуатации пожарной техники.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42. Классификация пожарной техники</w:t>
      </w:r>
    </w:p>
    <w:p>
      <w:pPr>
        <w:pStyle w:val="ConsPlusNormal"/>
        <w:ind w:left="0" w:firstLine="540"/>
        <w:jc w:val="both"/>
        <w:rPr/>
      </w:pPr>
      <w:r>
        <w:rPr/>
      </w:r>
    </w:p>
    <w:p>
      <w:pPr>
        <w:pStyle w:val="ConsPlusNormal"/>
        <w:ind w:left="0" w:firstLine="540"/>
        <w:jc w:val="both"/>
        <w:rPr/>
      </w:pPr>
      <w:r>
        <w:rPr/>
        <w:t>Пожарная техника в зависимости от назначения и области применения подразделяется на следующие типы:</w:t>
      </w:r>
    </w:p>
    <w:p>
      <w:pPr>
        <w:pStyle w:val="ConsPlusNormal"/>
        <w:spacing w:before="160" w:after="0"/>
        <w:ind w:left="0" w:firstLine="540"/>
        <w:jc w:val="both"/>
        <w:rPr/>
      </w:pPr>
      <w:r>
        <w:rPr/>
        <w:t>1) первичные средства пожаротушения;</w:t>
      </w:r>
    </w:p>
    <w:p>
      <w:pPr>
        <w:pStyle w:val="ConsPlusNormal"/>
        <w:spacing w:before="160" w:after="0"/>
        <w:ind w:left="0" w:firstLine="540"/>
        <w:jc w:val="both"/>
        <w:rPr/>
      </w:pPr>
      <w:r>
        <w:rPr/>
        <w:t>2) мобильные средства пожаротушения;</w:t>
      </w:r>
    </w:p>
    <w:p>
      <w:pPr>
        <w:pStyle w:val="ConsPlusNormal"/>
        <w:spacing w:before="160" w:after="0"/>
        <w:ind w:left="0" w:firstLine="540"/>
        <w:jc w:val="both"/>
        <w:rPr/>
      </w:pPr>
      <w:r>
        <w:rPr/>
        <w:t>3) установки пожаротушения;</w:t>
      </w:r>
    </w:p>
    <w:p>
      <w:pPr>
        <w:pStyle w:val="ConsPlusNormal"/>
        <w:spacing w:before="160" w:after="0"/>
        <w:ind w:left="0" w:firstLine="540"/>
        <w:jc w:val="both"/>
        <w:rPr/>
      </w:pPr>
      <w:r>
        <w:rPr/>
        <w:t>4) средства пожарной автоматики;</w:t>
      </w:r>
    </w:p>
    <w:p>
      <w:pPr>
        <w:pStyle w:val="ConsPlusNormal"/>
        <w:spacing w:before="160" w:after="0"/>
        <w:ind w:left="0" w:firstLine="540"/>
        <w:jc w:val="both"/>
        <w:rPr/>
      </w:pPr>
      <w:r>
        <w:rPr/>
        <w:t>5) пожарное оборудование;</w:t>
      </w:r>
    </w:p>
    <w:p>
      <w:pPr>
        <w:pStyle w:val="ConsPlusNormal"/>
        <w:spacing w:before="160" w:after="0"/>
        <w:ind w:left="0" w:firstLine="540"/>
        <w:jc w:val="both"/>
        <w:rPr/>
      </w:pPr>
      <w:r>
        <w:rPr/>
        <w:t>6) средства индивидуальной защиты и спасения людей при пожаре;</w:t>
      </w:r>
    </w:p>
    <w:p>
      <w:pPr>
        <w:pStyle w:val="ConsPlusNormal"/>
        <w:spacing w:before="160" w:after="0"/>
        <w:ind w:left="0" w:firstLine="540"/>
        <w:jc w:val="both"/>
        <w:rPr/>
      </w:pPr>
      <w:r>
        <w:rPr/>
        <w:t>7) пожарный инструмент (механизированный и немеханизированный);</w:t>
      </w:r>
    </w:p>
    <w:p>
      <w:pPr>
        <w:pStyle w:val="ConsPlusNormal"/>
        <w:spacing w:before="160" w:after="0"/>
        <w:ind w:left="0" w:firstLine="540"/>
        <w:jc w:val="both"/>
        <w:rPr/>
      </w:pPr>
      <w:r>
        <w:rPr/>
        <w:t>8) пожарные сигнализация, связь и оповещение.</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43. Классификация и область применения первичных средств пожаротушения</w:t>
      </w:r>
    </w:p>
    <w:p>
      <w:pPr>
        <w:pStyle w:val="ConsPlusNormal"/>
        <w:ind w:left="0" w:firstLine="540"/>
        <w:jc w:val="both"/>
        <w:rPr/>
      </w:pPr>
      <w:r>
        <w:rPr/>
      </w:r>
    </w:p>
    <w:p>
      <w:pPr>
        <w:pStyle w:val="ConsPlusNormal"/>
        <w:ind w:left="0" w:firstLine="540"/>
        <w:jc w:val="both"/>
        <w:rPr/>
      </w:pPr>
      <w:r>
        <w:rPr/>
        <w:t>Первичные средства пожаротушения предназначены для использования работниками организаций, личным составом подразделений пожарной охраны и иными лицами в целях борьбы с пожарами и подразделяются на следующие типы:</w:t>
      </w:r>
    </w:p>
    <w:p>
      <w:pPr>
        <w:pStyle w:val="ConsPlusNormal"/>
        <w:spacing w:before="160" w:after="0"/>
        <w:ind w:left="0" w:firstLine="540"/>
        <w:jc w:val="both"/>
        <w:rPr/>
      </w:pPr>
      <w:r>
        <w:rPr/>
        <w:t>1) переносные и передвижные огнетушители;</w:t>
      </w:r>
    </w:p>
    <w:p>
      <w:pPr>
        <w:pStyle w:val="ConsPlusNormal"/>
        <w:spacing w:before="160" w:after="0"/>
        <w:ind w:left="0" w:firstLine="540"/>
        <w:jc w:val="both"/>
        <w:rPr/>
      </w:pPr>
      <w:r>
        <w:rPr/>
        <w:t>2) пожарные краны и средства обеспечения их использования;</w:t>
      </w:r>
    </w:p>
    <w:p>
      <w:pPr>
        <w:pStyle w:val="ConsPlusNormal"/>
        <w:spacing w:before="160" w:after="0"/>
        <w:ind w:left="0" w:firstLine="540"/>
        <w:jc w:val="both"/>
        <w:rPr/>
      </w:pPr>
      <w:r>
        <w:rPr/>
        <w:t>3) пожарный инвентарь;</w:t>
      </w:r>
    </w:p>
    <w:p>
      <w:pPr>
        <w:pStyle w:val="ConsPlusNormal"/>
        <w:spacing w:before="160" w:after="0"/>
        <w:ind w:left="0" w:firstLine="540"/>
        <w:jc w:val="both"/>
        <w:rPr/>
      </w:pPr>
      <w:r>
        <w:rPr/>
        <w:t>4) покрывала для изоляции очага возгорания;</w:t>
      </w:r>
    </w:p>
    <w:p>
      <w:pPr>
        <w:pStyle w:val="ConsPlusNormal"/>
        <w:spacing w:before="160" w:after="0"/>
        <w:ind w:left="0" w:firstLine="540"/>
        <w:jc w:val="both"/>
        <w:rPr/>
      </w:pPr>
      <w:r>
        <w:rPr/>
        <w:t>5) генераторные огнетушители аэрозольные переносные.</w:t>
      </w:r>
    </w:p>
    <w:p>
      <w:pPr>
        <w:pStyle w:val="ConsPlusNormal"/>
        <w:ind w:left="0" w:hanging="0"/>
        <w:jc w:val="both"/>
        <w:rPr/>
      </w:pPr>
      <w:r>
        <w:rPr/>
        <w:t xml:space="preserve">(п. 5 введен Федеральным </w:t>
      </w:r>
      <w:hyperlink r:id="rId108">
        <w:r>
          <w:rPr>
            <w:rStyle w:val="ListLabel2"/>
            <w:color w:val="0000FF"/>
          </w:rPr>
          <w:t>законом</w:t>
        </w:r>
      </w:hyperlink>
      <w:r>
        <w:rPr/>
        <w:t xml:space="preserve"> от 29.07.2017 N 244-ФЗ)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44. Классификация мобильных средств пожаротушения</w:t>
      </w:r>
    </w:p>
    <w:p>
      <w:pPr>
        <w:pStyle w:val="ConsPlusNormal"/>
        <w:ind w:left="0" w:firstLine="540"/>
        <w:jc w:val="both"/>
        <w:rPr/>
      </w:pPr>
      <w:r>
        <w:rPr/>
      </w:r>
    </w:p>
    <w:p>
      <w:pPr>
        <w:pStyle w:val="ConsPlusNormal"/>
        <w:ind w:left="0" w:firstLine="540"/>
        <w:jc w:val="both"/>
        <w:rPr/>
      </w:pPr>
      <w:r>
        <w:rPr/>
        <w:t>1. К мобильным средствам пожаротушения относятся транспортные или транспортируемые пожарные автомобили, предназначенные для использования личным составом подразделений пожарной охраны при тушении пожаров.</w:t>
      </w:r>
    </w:p>
    <w:p>
      <w:pPr>
        <w:pStyle w:val="ConsPlusNormal"/>
        <w:spacing w:before="160" w:after="0"/>
        <w:ind w:left="0" w:firstLine="540"/>
        <w:jc w:val="both"/>
        <w:rPr/>
      </w:pPr>
      <w:r>
        <w:rPr/>
        <w:t>2. Мобильные средства пожаротушения подразделяются на следующие типы:</w:t>
      </w:r>
    </w:p>
    <w:p>
      <w:pPr>
        <w:pStyle w:val="ConsPlusNormal"/>
        <w:spacing w:before="160" w:after="0"/>
        <w:ind w:left="0" w:firstLine="540"/>
        <w:jc w:val="both"/>
        <w:rPr/>
      </w:pPr>
      <w:r>
        <w:rPr/>
        <w:t>1) пожарные автомобили (основные и специальные);</w:t>
      </w:r>
    </w:p>
    <w:p>
      <w:pPr>
        <w:pStyle w:val="ConsPlusNormal"/>
        <w:spacing w:before="160" w:after="0"/>
        <w:ind w:left="0" w:firstLine="540"/>
        <w:jc w:val="both"/>
        <w:rPr/>
      </w:pPr>
      <w:r>
        <w:rPr/>
        <w:t>2) пожарные самолеты, вертолеты;</w:t>
      </w:r>
    </w:p>
    <w:p>
      <w:pPr>
        <w:pStyle w:val="ConsPlusNormal"/>
        <w:spacing w:before="160" w:after="0"/>
        <w:ind w:left="0" w:firstLine="540"/>
        <w:jc w:val="both"/>
        <w:rPr/>
      </w:pPr>
      <w:r>
        <w:rPr/>
        <w:t>3) пожарные поезда;</w:t>
      </w:r>
    </w:p>
    <w:p>
      <w:pPr>
        <w:pStyle w:val="ConsPlusNormal"/>
        <w:spacing w:before="160" w:after="0"/>
        <w:ind w:left="0" w:firstLine="540"/>
        <w:jc w:val="both"/>
        <w:rPr/>
      </w:pPr>
      <w:r>
        <w:rPr/>
        <w:t>4) пожарные суда;</w:t>
      </w:r>
    </w:p>
    <w:p>
      <w:pPr>
        <w:pStyle w:val="ConsPlusNormal"/>
        <w:spacing w:before="160" w:after="0"/>
        <w:ind w:left="0" w:firstLine="540"/>
        <w:jc w:val="both"/>
        <w:rPr/>
      </w:pPr>
      <w:r>
        <w:rPr/>
        <w:t>5) пожарные мотопомпы;</w:t>
      </w:r>
    </w:p>
    <w:p>
      <w:pPr>
        <w:pStyle w:val="ConsPlusNormal"/>
        <w:spacing w:before="160" w:after="0"/>
        <w:ind w:left="0" w:firstLine="540"/>
        <w:jc w:val="both"/>
        <w:rPr/>
      </w:pPr>
      <w:r>
        <w:rPr/>
        <w:t>6) приспособленные технические средства (тягачи, прицепы и трактора).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45. Классификация установок пожаротушения</w:t>
      </w:r>
    </w:p>
    <w:p>
      <w:pPr>
        <w:pStyle w:val="ConsPlusNormal"/>
        <w:ind w:left="0" w:firstLine="540"/>
        <w:jc w:val="both"/>
        <w:rPr/>
      </w:pPr>
      <w:r>
        <w:rPr/>
      </w:r>
    </w:p>
    <w:p>
      <w:pPr>
        <w:pStyle w:val="ConsPlusNormal"/>
        <w:ind w:left="0" w:firstLine="540"/>
        <w:jc w:val="both"/>
        <w:rPr/>
      </w:pPr>
      <w:r>
        <w:rPr/>
        <w:t>1. Установки пожаротушения - совокупность стационарных технических средств тушения пожара путем выпуска огнетушащего вещества. Установки пожаротушения должны обеспечивать локализацию или ликвидацию пожара. Установки пожаротушения по конструктивному устройству подразделяются на агрегатные, модульные и микрокапсулированные, по степени автоматизации - на автоматические, автоматизированные, автономные и ручные, по виду огнетушащего вещества - на жидкостные (вода, водные растворы, другие огнетушащие жидкости), пенные, газовые, порошковые, аэрозольные и комбинированные, по способу тушения - на объемные, поверхностные, локально-объемные и локально-поверхностные.</w:t>
      </w:r>
    </w:p>
    <w:p>
      <w:pPr>
        <w:pStyle w:val="ConsPlusNormal"/>
        <w:ind w:left="0" w:hanging="0"/>
        <w:jc w:val="both"/>
        <w:rPr/>
      </w:pPr>
      <w:r>
        <w:rPr/>
        <w:t xml:space="preserve">(в ред. Федерального </w:t>
      </w:r>
      <w:hyperlink r:id="rId109">
        <w:r>
          <w:rPr>
            <w:rStyle w:val="ListLabel2"/>
            <w:color w:val="0000FF"/>
          </w:rPr>
          <w:t>закона</w:t>
        </w:r>
      </w:hyperlink>
      <w:r>
        <w:rPr/>
        <w:t xml:space="preserve"> от 10.07.2012 N 117-ФЗ)</w:t>
      </w:r>
    </w:p>
    <w:p>
      <w:pPr>
        <w:pStyle w:val="ConsPlusNormal"/>
        <w:spacing w:before="160" w:after="0"/>
        <w:ind w:left="0" w:firstLine="540"/>
        <w:jc w:val="both"/>
        <w:rPr/>
      </w:pPr>
      <w:r>
        <w:rPr/>
        <w:t>2. Тип установки пожаротушения, способ тушения и вид огнетушащего вещества определяются организацией-проектировщиком. При этом установка пожаротушения должна обеспечивать:</w:t>
      </w:r>
    </w:p>
    <w:p>
      <w:pPr>
        <w:pStyle w:val="ConsPlusNormal"/>
        <w:spacing w:before="160" w:after="0"/>
        <w:ind w:left="0" w:firstLine="540"/>
        <w:jc w:val="both"/>
        <w:rPr/>
      </w:pPr>
      <w:r>
        <w:rPr/>
        <w:t>1) реализацию эффективных технологий пожаротушения, оптимальную инерционность, минимально вредное воздействие на защищаемое оборудование;</w:t>
      </w:r>
    </w:p>
    <w:p>
      <w:pPr>
        <w:pStyle w:val="ConsPlusNormal"/>
        <w:spacing w:before="160" w:after="0"/>
        <w:ind w:left="0" w:firstLine="540"/>
        <w:jc w:val="both"/>
        <w:rPr/>
      </w:pPr>
      <w:r>
        <w:rPr/>
        <w:t>2) срабатывание в течение времени, не превышающего длительности начальной стадии развития пожара (критического времени свободного развития пожара);</w:t>
      </w:r>
    </w:p>
    <w:p>
      <w:pPr>
        <w:pStyle w:val="ConsPlusNormal"/>
        <w:spacing w:before="160" w:after="0"/>
        <w:ind w:left="0" w:firstLine="540"/>
        <w:jc w:val="both"/>
        <w:rPr/>
      </w:pPr>
      <w:r>
        <w:rPr/>
        <w:t>3) необходимую интенсивность орошения или удельный расход огнетушащего вещества;</w:t>
      </w:r>
    </w:p>
    <w:p>
      <w:pPr>
        <w:pStyle w:val="ConsPlusNormal"/>
        <w:spacing w:before="160" w:after="0"/>
        <w:ind w:left="0" w:firstLine="540"/>
        <w:jc w:val="both"/>
        <w:rPr/>
      </w:pPr>
      <w:r>
        <w:rPr/>
        <w:t>4) тушение пожара в целях его ликвидации или локализации в течение времени, необходимого для введения в действие оперативных сил и средств;</w:t>
      </w:r>
    </w:p>
    <w:p>
      <w:pPr>
        <w:pStyle w:val="ConsPlusNormal"/>
        <w:spacing w:before="160" w:after="0"/>
        <w:ind w:left="0" w:firstLine="540"/>
        <w:jc w:val="both"/>
        <w:rPr/>
      </w:pPr>
      <w:r>
        <w:rPr/>
        <w:t>5) требуемую надежность функционирования.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46. Классификация средств пожарной автоматики</w:t>
      </w:r>
    </w:p>
    <w:p>
      <w:pPr>
        <w:pStyle w:val="ConsPlusNormal"/>
        <w:ind w:left="0" w:firstLine="540"/>
        <w:jc w:val="both"/>
        <w:rPr/>
      </w:pPr>
      <w:r>
        <w:rPr/>
      </w:r>
    </w:p>
    <w:p>
      <w:pPr>
        <w:pStyle w:val="ConsPlusNormal"/>
        <w:ind w:left="0" w:firstLine="540"/>
        <w:jc w:val="both"/>
        <w:rPr/>
      </w:pPr>
      <w:r>
        <w:rPr/>
        <w:t>Средства пожарной автоматики предназначены для автоматического обнаружения пожара, оповещения о нем людей и управления их эвакуацией, автоматического пожаротушения и включения исполнительных устройств систем противодымной защиты, управления инженерным и технологическим оборудованием зданий и объектов. Средства пожарной автоматики подразделяются на:</w:t>
      </w:r>
    </w:p>
    <w:p>
      <w:pPr>
        <w:pStyle w:val="ConsPlusNormal"/>
        <w:spacing w:before="160" w:after="0"/>
        <w:ind w:left="0" w:firstLine="540"/>
        <w:jc w:val="both"/>
        <w:rPr/>
      </w:pPr>
      <w:r>
        <w:rPr/>
        <w:t>1) извещатели пожарные;</w:t>
      </w:r>
    </w:p>
    <w:p>
      <w:pPr>
        <w:pStyle w:val="ConsPlusNormal"/>
        <w:spacing w:before="160" w:after="0"/>
        <w:ind w:left="0" w:firstLine="540"/>
        <w:jc w:val="both"/>
        <w:rPr/>
      </w:pPr>
      <w:r>
        <w:rPr/>
        <w:t>2) приборы приемно-контрольные пожарные;</w:t>
      </w:r>
    </w:p>
    <w:p>
      <w:pPr>
        <w:pStyle w:val="ConsPlusNormal"/>
        <w:spacing w:before="160" w:after="0"/>
        <w:ind w:left="0" w:firstLine="540"/>
        <w:jc w:val="both"/>
        <w:rPr/>
      </w:pPr>
      <w:r>
        <w:rPr/>
        <w:t>3) приборы управления пожарные;</w:t>
      </w:r>
    </w:p>
    <w:p>
      <w:pPr>
        <w:pStyle w:val="ConsPlusNormal"/>
        <w:spacing w:before="160" w:after="0"/>
        <w:ind w:left="0" w:firstLine="540"/>
        <w:jc w:val="both"/>
        <w:rPr/>
      </w:pPr>
      <w:r>
        <w:rPr/>
        <w:t>4) технические средства оповещения и управления эвакуацией пожарные;</w:t>
      </w:r>
    </w:p>
    <w:p>
      <w:pPr>
        <w:pStyle w:val="ConsPlusNormal"/>
        <w:spacing w:before="160" w:after="0"/>
        <w:ind w:left="0" w:firstLine="540"/>
        <w:jc w:val="both"/>
        <w:rPr/>
      </w:pPr>
      <w:r>
        <w:rPr/>
        <w:t>5) системы передачи извещений о пожаре;</w:t>
      </w:r>
    </w:p>
    <w:p>
      <w:pPr>
        <w:pStyle w:val="ConsPlusNormal"/>
        <w:spacing w:before="160" w:after="0"/>
        <w:ind w:left="0" w:firstLine="540"/>
        <w:jc w:val="both"/>
        <w:rPr/>
      </w:pPr>
      <w:r>
        <w:rPr/>
        <w:t>6) другие приборы и оборудование для построения систем пожарной автоматики.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47. Классификация средств индивидуальной защиты и спасения людей при пожаре</w:t>
      </w:r>
    </w:p>
    <w:p>
      <w:pPr>
        <w:pStyle w:val="ConsPlusNormal"/>
        <w:ind w:left="0" w:firstLine="540"/>
        <w:jc w:val="both"/>
        <w:rPr/>
      </w:pPr>
      <w:r>
        <w:rPr/>
      </w:r>
    </w:p>
    <w:p>
      <w:pPr>
        <w:pStyle w:val="ConsPlusNormal"/>
        <w:ind w:left="0" w:firstLine="540"/>
        <w:jc w:val="both"/>
        <w:rPr/>
      </w:pPr>
      <w:r>
        <w:rPr/>
        <w:t>1. Средства индивидуальной защиты людей при пожаре предназначены для защиты личного состава подразделений пожарной охраны и людей от воздействия опасных факторов пожара. Средства спасения людей при пожаре предназначены для самоспасания личного состава подразделений пожарной охраны и спасения людей из горящего здания, сооружения.</w:t>
      </w:r>
    </w:p>
    <w:p>
      <w:pPr>
        <w:pStyle w:val="ConsPlusNormal"/>
        <w:ind w:left="0" w:hanging="0"/>
        <w:jc w:val="both"/>
        <w:rPr/>
      </w:pPr>
      <w:r>
        <w:rPr/>
        <w:t xml:space="preserve">(в ред. Федерального </w:t>
      </w:r>
      <w:hyperlink r:id="rId110">
        <w:r>
          <w:rPr>
            <w:rStyle w:val="ListLabel2"/>
            <w:color w:val="0000FF"/>
          </w:rPr>
          <w:t>закона</w:t>
        </w:r>
      </w:hyperlink>
      <w:r>
        <w:rPr/>
        <w:t xml:space="preserve"> от 10.07.2012 N 117-ФЗ)</w:t>
      </w:r>
    </w:p>
    <w:p>
      <w:pPr>
        <w:pStyle w:val="ConsPlusNormal"/>
        <w:spacing w:before="160" w:after="0"/>
        <w:ind w:left="0" w:firstLine="540"/>
        <w:jc w:val="both"/>
        <w:rPr/>
      </w:pPr>
      <w:r>
        <w:rPr/>
        <w:t>2. Средства индивидуальной защиты людей при пожаре подразделяются на:</w:t>
      </w:r>
    </w:p>
    <w:p>
      <w:pPr>
        <w:pStyle w:val="ConsPlusNormal"/>
        <w:spacing w:before="160" w:after="0"/>
        <w:ind w:left="0" w:firstLine="540"/>
        <w:jc w:val="both"/>
        <w:rPr/>
      </w:pPr>
      <w:r>
        <w:rPr/>
        <w:t>1) средства индивидуальной защиты органов дыхания и зрения;</w:t>
      </w:r>
    </w:p>
    <w:p>
      <w:pPr>
        <w:pStyle w:val="ConsPlusNormal"/>
        <w:spacing w:before="160" w:after="0"/>
        <w:ind w:left="0" w:firstLine="540"/>
        <w:jc w:val="both"/>
        <w:rPr/>
      </w:pPr>
      <w:r>
        <w:rPr/>
        <w:t>2) средства индивидуальной защиты пожарных.</w:t>
      </w:r>
    </w:p>
    <w:p>
      <w:pPr>
        <w:pStyle w:val="ConsPlusNormal"/>
        <w:spacing w:before="160" w:after="0"/>
        <w:ind w:left="0" w:firstLine="540"/>
        <w:jc w:val="both"/>
        <w:rPr/>
      </w:pPr>
      <w:r>
        <w:rPr/>
        <w:t>3. Средства спасения людей с высоты при пожаре подразделяются на:</w:t>
      </w:r>
    </w:p>
    <w:p>
      <w:pPr>
        <w:pStyle w:val="ConsPlusNormal"/>
        <w:spacing w:before="160" w:after="0"/>
        <w:ind w:left="0" w:firstLine="540"/>
        <w:jc w:val="both"/>
        <w:rPr/>
      </w:pPr>
      <w:r>
        <w:rPr/>
        <w:t>1) индивидуальные средства;</w:t>
      </w:r>
    </w:p>
    <w:p>
      <w:pPr>
        <w:pStyle w:val="ConsPlusNormal"/>
        <w:spacing w:before="160" w:after="0"/>
        <w:ind w:left="0" w:firstLine="540"/>
        <w:jc w:val="both"/>
        <w:rPr/>
      </w:pPr>
      <w:r>
        <w:rPr/>
        <w:t>2) коллективные средства.</w:t>
      </w:r>
    </w:p>
    <w:p>
      <w:pPr>
        <w:pStyle w:val="ConsPlusNormal"/>
        <w:ind w:left="0" w:firstLine="540"/>
        <w:jc w:val="both"/>
        <w:rPr/>
      </w:pPr>
      <w:r>
        <w:rPr/>
      </w:r>
    </w:p>
    <w:p>
      <w:pPr>
        <w:pStyle w:val="ConsPlusNormal"/>
        <w:numPr>
          <w:ilvl w:val="0"/>
          <w:numId w:val="0"/>
        </w:numPr>
        <w:ind w:left="0" w:hanging="0"/>
        <w:jc w:val="center"/>
        <w:outlineLvl w:val="2"/>
        <w:rPr/>
      </w:pPr>
      <w:r>
        <w:rPr>
          <w:b/>
        </w:rPr>
        <w:t>Глава 13. СИСТЕМА ПРЕДОТВРАЩЕНИЯ ПОЖАРОВ</w:t>
      </w:r>
    </w:p>
    <w:p>
      <w:pPr>
        <w:pStyle w:val="ConsPlusNormal"/>
        <w:ind w:left="0" w:hanging="0"/>
        <w:jc w:val="center"/>
        <w:rPr/>
      </w:pPr>
      <w:r>
        <w:rPr/>
      </w:r>
    </w:p>
    <w:p>
      <w:pPr>
        <w:pStyle w:val="ConsPlusNormal"/>
        <w:numPr>
          <w:ilvl w:val="0"/>
          <w:numId w:val="0"/>
        </w:numPr>
        <w:ind w:left="0" w:firstLine="540"/>
        <w:jc w:val="both"/>
        <w:outlineLvl w:val="3"/>
        <w:rPr/>
      </w:pPr>
      <w:r>
        <w:rPr>
          <w:b/>
        </w:rPr>
        <w:t>Статья 48. Цель создания систем предотвращения пожаров</w:t>
      </w:r>
    </w:p>
    <w:p>
      <w:pPr>
        <w:pStyle w:val="ConsPlusNormal"/>
        <w:ind w:left="0" w:firstLine="540"/>
        <w:jc w:val="both"/>
        <w:rPr/>
      </w:pPr>
      <w:r>
        <w:rPr/>
      </w:r>
    </w:p>
    <w:p>
      <w:pPr>
        <w:pStyle w:val="ConsPlusNormal"/>
        <w:ind w:left="0" w:firstLine="540"/>
        <w:jc w:val="both"/>
        <w:rPr/>
      </w:pPr>
      <w:r>
        <w:rPr/>
        <w:t>1. Целью создания систем предотвращения пожаров является исключение условий возникновения пожаров.</w:t>
      </w:r>
    </w:p>
    <w:p>
      <w:pPr>
        <w:pStyle w:val="ConsPlusNormal"/>
        <w:spacing w:before="160" w:after="0"/>
        <w:ind w:left="0" w:firstLine="540"/>
        <w:jc w:val="both"/>
        <w:rPr/>
      </w:pPr>
      <w:r>
        <w:rP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pPr>
        <w:pStyle w:val="ConsPlusNormal"/>
        <w:spacing w:before="160" w:after="0"/>
        <w:ind w:left="0" w:firstLine="540"/>
        <w:jc w:val="both"/>
        <w:rPr/>
      </w:pPr>
      <w:r>
        <w:rP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49. Способы исключения условий образования горючей среды</w:t>
      </w:r>
    </w:p>
    <w:p>
      <w:pPr>
        <w:pStyle w:val="ConsPlusNormal"/>
        <w:ind w:left="0" w:firstLine="540"/>
        <w:jc w:val="both"/>
        <w:rPr/>
      </w:pPr>
      <w:r>
        <w:rPr/>
      </w:r>
    </w:p>
    <w:p>
      <w:pPr>
        <w:pStyle w:val="ConsPlusNormal"/>
        <w:ind w:left="0" w:firstLine="540"/>
        <w:jc w:val="both"/>
        <w:rPr/>
      </w:pPr>
      <w:r>
        <w:rPr/>
        <w:t>Исключение условий образования горючей среды должно обеспечиваться одним или несколькими из следующих способов:</w:t>
      </w:r>
    </w:p>
    <w:p>
      <w:pPr>
        <w:pStyle w:val="ConsPlusNormal"/>
        <w:spacing w:before="160" w:after="0"/>
        <w:ind w:left="0" w:firstLine="540"/>
        <w:jc w:val="both"/>
        <w:rPr/>
      </w:pPr>
      <w:r>
        <w:rPr/>
        <w:t>1) применение негорючих веществ и материалов;</w:t>
      </w:r>
    </w:p>
    <w:p>
      <w:pPr>
        <w:pStyle w:val="ConsPlusNormal"/>
        <w:spacing w:before="160" w:after="0"/>
        <w:ind w:left="0" w:firstLine="540"/>
        <w:jc w:val="both"/>
        <w:rPr/>
      </w:pPr>
      <w:r>
        <w:rPr/>
        <w:t>2) ограничение массы и (или) объема горючих веществ и материалов;</w:t>
      </w:r>
    </w:p>
    <w:p>
      <w:pPr>
        <w:pStyle w:val="ConsPlusNormal"/>
        <w:spacing w:before="160" w:after="0"/>
        <w:ind w:left="0" w:firstLine="540"/>
        <w:jc w:val="both"/>
        <w:rPr/>
      </w:pPr>
      <w:r>
        <w:rP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pPr>
        <w:pStyle w:val="ConsPlusNormal"/>
        <w:spacing w:before="160" w:after="0"/>
        <w:ind w:left="0" w:firstLine="540"/>
        <w:jc w:val="both"/>
        <w:rPr/>
      </w:pPr>
      <w:r>
        <w:rPr/>
        <w:t>4) изоляция горючей среды от источников зажигания (применение изолированных отсеков, камер, кабин);</w:t>
      </w:r>
    </w:p>
    <w:p>
      <w:pPr>
        <w:pStyle w:val="ConsPlusNormal"/>
        <w:spacing w:before="160" w:after="0"/>
        <w:ind w:left="0" w:firstLine="540"/>
        <w:jc w:val="both"/>
        <w:rPr/>
      </w:pPr>
      <w:r>
        <w:rPr/>
        <w:t>5) поддержание безопасной концентрации в среде окислителя и (или) горючих веществ;</w:t>
      </w:r>
    </w:p>
    <w:p>
      <w:pPr>
        <w:pStyle w:val="ConsPlusNormal"/>
        <w:spacing w:before="160" w:after="0"/>
        <w:ind w:left="0" w:firstLine="540"/>
        <w:jc w:val="both"/>
        <w:rPr/>
      </w:pPr>
      <w:r>
        <w:rPr/>
        <w:t>6) понижение концентрации окислителя в горючей среде в защищаемом объеме;</w:t>
      </w:r>
    </w:p>
    <w:p>
      <w:pPr>
        <w:pStyle w:val="ConsPlusNormal"/>
        <w:spacing w:before="160" w:after="0"/>
        <w:ind w:left="0" w:firstLine="540"/>
        <w:jc w:val="both"/>
        <w:rPr/>
      </w:pPr>
      <w:r>
        <w:rPr/>
        <w:t>7) поддержание температуры и давления среды, при которых распространение пламени исключается;</w:t>
      </w:r>
    </w:p>
    <w:p>
      <w:pPr>
        <w:pStyle w:val="ConsPlusNormal"/>
        <w:spacing w:before="160" w:after="0"/>
        <w:ind w:left="0" w:firstLine="540"/>
        <w:jc w:val="both"/>
        <w:rPr/>
      </w:pPr>
      <w:r>
        <w:rPr/>
        <w:t>8) механизация и автоматизация технологических процессов, связанных с обращением горючих веществ;</w:t>
      </w:r>
    </w:p>
    <w:p>
      <w:pPr>
        <w:pStyle w:val="ConsPlusNormal"/>
        <w:spacing w:before="160" w:after="0"/>
        <w:ind w:left="0" w:firstLine="540"/>
        <w:jc w:val="both"/>
        <w:rPr/>
      </w:pPr>
      <w:r>
        <w:rPr/>
        <w:t>9) установка пожароопасного оборудования в отдельных помещениях или на открытых площадках;</w:t>
      </w:r>
    </w:p>
    <w:p>
      <w:pPr>
        <w:pStyle w:val="ConsPlusNormal"/>
        <w:spacing w:before="160" w:after="0"/>
        <w:ind w:left="0" w:firstLine="540"/>
        <w:jc w:val="both"/>
        <w:rPr/>
      </w:pPr>
      <w:r>
        <w:rP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pPr>
        <w:pStyle w:val="ConsPlusNormal"/>
        <w:spacing w:before="160" w:after="0"/>
        <w:ind w:left="0" w:firstLine="540"/>
        <w:jc w:val="both"/>
        <w:rPr/>
      </w:pPr>
      <w:r>
        <w:rPr/>
        <w:t>11) удаление из помещений, технологического оборудования и коммуникаций пожароопасных отходов производства, отложений пыли, пуха.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50. Способы исключения условий образования в горючей среде (или внесения в нее) источников зажигания</w:t>
      </w:r>
    </w:p>
    <w:p>
      <w:pPr>
        <w:pStyle w:val="ConsPlusNormal"/>
        <w:ind w:left="0" w:firstLine="540"/>
        <w:jc w:val="both"/>
        <w:rPr/>
      </w:pPr>
      <w:r>
        <w:rPr/>
      </w:r>
    </w:p>
    <w:p>
      <w:pPr>
        <w:pStyle w:val="ConsPlusNormal"/>
        <w:ind w:left="0" w:firstLine="540"/>
        <w:jc w:val="both"/>
        <w:rPr/>
      </w:pPr>
      <w:r>
        <w:rP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pPr>
        <w:pStyle w:val="ConsPlusNormal"/>
        <w:spacing w:before="160" w:after="0"/>
        <w:ind w:left="0" w:firstLine="540"/>
        <w:jc w:val="both"/>
        <w:rPr/>
      </w:pPr>
      <w:r>
        <w:rPr/>
        <w:t>1) применение электрооборудования, соответствующего классу пожароопасной и (или) взрывоопасной зоны, категории и группе взрывоопасной смеси;</w:t>
      </w:r>
    </w:p>
    <w:p>
      <w:pPr>
        <w:pStyle w:val="ConsPlusNormal"/>
        <w:spacing w:before="160" w:after="0"/>
        <w:ind w:left="0" w:firstLine="540"/>
        <w:jc w:val="both"/>
        <w:rPr/>
      </w:pPr>
      <w:r>
        <w:rPr/>
        <w:t>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pPr>
        <w:pStyle w:val="ConsPlusNormal"/>
        <w:ind w:left="0" w:hanging="0"/>
        <w:jc w:val="both"/>
        <w:rPr/>
      </w:pPr>
      <w:r>
        <w:rPr/>
        <w:t xml:space="preserve">(п. 2 в ред. Федерального </w:t>
      </w:r>
      <w:hyperlink r:id="rId111">
        <w:r>
          <w:rPr>
            <w:rStyle w:val="ListLabel2"/>
            <w:color w:val="0000FF"/>
          </w:rPr>
          <w:t>закона</w:t>
        </w:r>
      </w:hyperlink>
      <w:r>
        <w:rPr/>
        <w:t xml:space="preserve"> от 10.07.2012 N 117-ФЗ)</w:t>
      </w:r>
    </w:p>
    <w:p>
      <w:pPr>
        <w:pStyle w:val="ConsPlusNormal"/>
        <w:spacing w:before="160" w:after="0"/>
        <w:ind w:left="0" w:firstLine="540"/>
        <w:jc w:val="both"/>
        <w:rPr/>
      </w:pPr>
      <w:r>
        <w:rPr/>
        <w:t>3) применение оборудования и режимов проведения технологического процесса с защитой от статического электричества;</w:t>
      </w:r>
    </w:p>
    <w:p>
      <w:pPr>
        <w:pStyle w:val="ConsPlusNormal"/>
        <w:ind w:left="0" w:hanging="0"/>
        <w:jc w:val="both"/>
        <w:rPr/>
      </w:pPr>
      <w:r>
        <w:rPr/>
        <w:t xml:space="preserve">(в ред. Федерального </w:t>
      </w:r>
      <w:hyperlink r:id="rId112">
        <w:r>
          <w:rPr>
            <w:rStyle w:val="ListLabel2"/>
            <w:color w:val="0000FF"/>
          </w:rPr>
          <w:t>закона</w:t>
        </w:r>
      </w:hyperlink>
      <w:r>
        <w:rPr/>
        <w:t xml:space="preserve"> от 29.07.2017 N 244-ФЗ)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См. </w:t>
            </w:r>
            <w:hyperlink r:id="rId113">
              <w:r>
                <w:rPr>
                  <w:rStyle w:val="ListLabel2"/>
                  <w:color w:val="0000FF"/>
                </w:rPr>
                <w:t>Инструкцию</w:t>
              </w:r>
            </w:hyperlink>
            <w:r>
              <w:rPr>
                <w:color w:val="392C69"/>
              </w:rPr>
              <w:t xml:space="preserve"> по устройству молниезащиты зданий, сооружений и промышленных коммуникаций, утв. Приказом Минэнерго РФ от 30.06.2003 N 280.</w:t>
            </w:r>
          </w:p>
        </w:tc>
      </w:tr>
    </w:tbl>
    <w:p>
      <w:pPr>
        <w:pStyle w:val="ConsPlusNormal"/>
        <w:spacing w:before="200" w:after="0"/>
        <w:ind w:left="0" w:firstLine="540"/>
        <w:jc w:val="both"/>
        <w:rPr/>
      </w:pPr>
      <w:r>
        <w:rPr/>
        <w:t>4) устройство молниезащиты зданий, сооружений и оборудования;</w:t>
      </w:r>
    </w:p>
    <w:p>
      <w:pPr>
        <w:pStyle w:val="ConsPlusNormal"/>
        <w:ind w:left="0" w:hanging="0"/>
        <w:jc w:val="both"/>
        <w:rPr/>
      </w:pPr>
      <w:r>
        <w:rPr/>
        <w:t xml:space="preserve">(в ред. Федерального </w:t>
      </w:r>
      <w:hyperlink r:id="rId114">
        <w:r>
          <w:rPr>
            <w:rStyle w:val="ListLabel2"/>
            <w:color w:val="0000FF"/>
          </w:rPr>
          <w:t>закона</w:t>
        </w:r>
      </w:hyperlink>
      <w:r>
        <w:rPr/>
        <w:t xml:space="preserve"> от 10.07.2012 N 117-ФЗ)</w:t>
      </w:r>
    </w:p>
    <w:p>
      <w:pPr>
        <w:pStyle w:val="ConsPlusNormal"/>
        <w:spacing w:before="160" w:after="0"/>
        <w:ind w:left="0" w:firstLine="540"/>
        <w:jc w:val="both"/>
        <w:rPr/>
      </w:pPr>
      <w:r>
        <w:rPr/>
        <w:t>5) поддержание безопасной температуры нагрева веществ, материалов и поверхностей, которые контактируют с горючей средой;</w:t>
      </w:r>
    </w:p>
    <w:p>
      <w:pPr>
        <w:pStyle w:val="ConsPlusNormal"/>
        <w:spacing w:before="160" w:after="0"/>
        <w:ind w:left="0" w:firstLine="540"/>
        <w:jc w:val="both"/>
        <w:rPr/>
      </w:pPr>
      <w:r>
        <w:rPr/>
        <w:t>6) применение способов и устройств ограничения энергии искрового разряда в горючей среде до безопасных значений;</w:t>
      </w:r>
    </w:p>
    <w:p>
      <w:pPr>
        <w:pStyle w:val="ConsPlusNormal"/>
        <w:spacing w:before="160" w:after="0"/>
        <w:ind w:left="0" w:firstLine="540"/>
        <w:jc w:val="both"/>
        <w:rPr/>
      </w:pPr>
      <w:r>
        <w:rPr/>
        <w:t>7) применение искробезопасного инструмента при работе с легковоспламеняющимися жидкостями и горючими газами;</w:t>
      </w:r>
    </w:p>
    <w:p>
      <w:pPr>
        <w:pStyle w:val="ConsPlusNormal"/>
        <w:spacing w:before="160" w:after="0"/>
        <w:ind w:left="0" w:firstLine="540"/>
        <w:jc w:val="both"/>
        <w:rPr/>
      </w:pPr>
      <w:r>
        <w:rPr/>
        <w:t>8) ликвидация условий для теплового, химического и (или) микробиологического самовозгорания обращающихся веществ, материалов и изделий;</w:t>
      </w:r>
    </w:p>
    <w:p>
      <w:pPr>
        <w:pStyle w:val="ConsPlusNormal"/>
        <w:spacing w:before="160" w:after="0"/>
        <w:ind w:left="0" w:firstLine="540"/>
        <w:jc w:val="both"/>
        <w:rPr/>
      </w:pPr>
      <w:r>
        <w:rPr/>
        <w:t>9) исключение контакта с воздухом пирофорных веществ;</w:t>
      </w:r>
    </w:p>
    <w:p>
      <w:pPr>
        <w:pStyle w:val="ConsPlusNormal"/>
        <w:spacing w:before="160" w:after="0"/>
        <w:ind w:left="0" w:firstLine="540"/>
        <w:jc w:val="both"/>
        <w:rPr/>
      </w:pPr>
      <w:r>
        <w:rPr/>
        <w:t>10) применение устройств, исключающих возможность распространения пламени из одного объема в смежный.</w:t>
      </w:r>
    </w:p>
    <w:p>
      <w:pPr>
        <w:pStyle w:val="ConsPlusNormal"/>
        <w:spacing w:before="160" w:after="0"/>
        <w:ind w:left="0" w:firstLine="540"/>
        <w:jc w:val="both"/>
        <w:rPr/>
      </w:pPr>
      <w:r>
        <w:rP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w:anchor="Par206">
        <w:r>
          <w:rPr>
            <w:rStyle w:val="ListLabel2"/>
            <w:color w:val="0000FF"/>
          </w:rPr>
          <w:t>статье 11</w:t>
        </w:r>
      </w:hyperlink>
      <w:r>
        <w:rPr/>
        <w:t xml:space="preserve"> настоящего Федерального закона.</w:t>
      </w:r>
    </w:p>
    <w:p>
      <w:pPr>
        <w:pStyle w:val="ConsPlusNormal"/>
        <w:ind w:left="0" w:firstLine="540"/>
        <w:jc w:val="both"/>
        <w:rPr/>
      </w:pPr>
      <w:r>
        <w:rPr/>
      </w:r>
    </w:p>
    <w:p>
      <w:pPr>
        <w:pStyle w:val="ConsPlusNormal"/>
        <w:numPr>
          <w:ilvl w:val="0"/>
          <w:numId w:val="0"/>
        </w:numPr>
        <w:ind w:left="0" w:hanging="0"/>
        <w:jc w:val="center"/>
        <w:outlineLvl w:val="2"/>
        <w:rPr/>
      </w:pPr>
      <w:r>
        <w:rPr>
          <w:b/>
        </w:rPr>
        <w:t>Глава 14. СИСТЕМЫ ПРОТИВОПОЖАРНОЙ ЗАЩИТЫ</w:t>
      </w:r>
    </w:p>
    <w:p>
      <w:pPr>
        <w:pStyle w:val="ConsPlusNormal"/>
        <w:ind w:left="0" w:hanging="0"/>
        <w:jc w:val="center"/>
        <w:rPr/>
      </w:pPr>
      <w:r>
        <w:rPr/>
      </w:r>
    </w:p>
    <w:p>
      <w:pPr>
        <w:pStyle w:val="ConsPlusNormal"/>
        <w:numPr>
          <w:ilvl w:val="0"/>
          <w:numId w:val="0"/>
        </w:numPr>
        <w:ind w:left="0" w:firstLine="540"/>
        <w:jc w:val="both"/>
        <w:outlineLvl w:val="3"/>
        <w:rPr/>
      </w:pPr>
      <w:r>
        <w:rPr>
          <w:b/>
        </w:rPr>
        <w:t>Статья 51. Цель создания систем противопожарной защиты</w:t>
      </w:r>
    </w:p>
    <w:p>
      <w:pPr>
        <w:pStyle w:val="ConsPlusNormal"/>
        <w:ind w:left="0" w:firstLine="540"/>
        <w:jc w:val="both"/>
        <w:rPr/>
      </w:pPr>
      <w:r>
        <w:rPr/>
      </w:r>
    </w:p>
    <w:p>
      <w:pPr>
        <w:pStyle w:val="ConsPlusNormal"/>
        <w:ind w:left="0" w:firstLine="540"/>
        <w:jc w:val="both"/>
        <w:rPr/>
      </w:pPr>
      <w:r>
        <w:rP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pPr>
        <w:pStyle w:val="ConsPlusNormal"/>
        <w:spacing w:before="160" w:after="0"/>
        <w:ind w:left="0" w:firstLine="540"/>
        <w:jc w:val="both"/>
        <w:rPr/>
      </w:pPr>
      <w:r>
        <w:rP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pPr>
        <w:pStyle w:val="ConsPlusNormal"/>
        <w:spacing w:before="160" w:after="0"/>
        <w:ind w:left="0" w:firstLine="540"/>
        <w:jc w:val="both"/>
        <w:rPr/>
      </w:pPr>
      <w:r>
        <w:rP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pPr>
        <w:pStyle w:val="ConsPlusNormal"/>
        <w:spacing w:before="160" w:after="0"/>
        <w:ind w:left="0" w:firstLine="540"/>
        <w:jc w:val="both"/>
        <w:rPr/>
      </w:pPr>
      <w:r>
        <w:rP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52. Способы защиты людей и имущества от воздействия опасных факторов пожара</w:t>
      </w:r>
    </w:p>
    <w:p>
      <w:pPr>
        <w:pStyle w:val="ConsPlusNormal"/>
        <w:ind w:left="0" w:firstLine="540"/>
        <w:jc w:val="both"/>
        <w:rPr/>
      </w:pPr>
      <w:r>
        <w:rPr/>
      </w:r>
    </w:p>
    <w:p>
      <w:pPr>
        <w:pStyle w:val="ConsPlusNormal"/>
        <w:ind w:left="0" w:firstLine="540"/>
        <w:jc w:val="both"/>
        <w:rPr/>
      </w:pPr>
      <w:r>
        <w:rP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pPr>
        <w:pStyle w:val="ConsPlusNormal"/>
        <w:spacing w:before="160" w:after="0"/>
        <w:ind w:left="0" w:firstLine="540"/>
        <w:jc w:val="both"/>
        <w:rPr/>
      </w:pPr>
      <w:r>
        <w:rPr/>
        <w:t>1) применение объемно-планировочных решений и средств, обеспечивающих ограничение распространения пожара за пределы очага;</w:t>
      </w:r>
    </w:p>
    <w:p>
      <w:pPr>
        <w:pStyle w:val="ConsPlusNormal"/>
        <w:spacing w:before="160" w:after="0"/>
        <w:ind w:left="0" w:firstLine="540"/>
        <w:jc w:val="both"/>
        <w:rPr/>
      </w:pPr>
      <w:r>
        <w:rPr/>
        <w:t>2) устройство эвакуационных путей, удовлетворяющих требованиям безопасной эвакуации людей при пожаре;</w:t>
      </w:r>
    </w:p>
    <w:p>
      <w:pPr>
        <w:pStyle w:val="ConsPlusNormal"/>
        <w:spacing w:before="160" w:after="0"/>
        <w:ind w:left="0" w:firstLine="540"/>
        <w:jc w:val="both"/>
        <w:rPr/>
      </w:pPr>
      <w:r>
        <w:rPr/>
        <w:t>3) устройство систем обнаружения пожара (установок и систем пожарной сигнализации), оповещения и управления эвакуацией людей при пожаре;</w:t>
      </w:r>
    </w:p>
    <w:p>
      <w:pPr>
        <w:pStyle w:val="ConsPlusNormal"/>
        <w:spacing w:before="160" w:after="0"/>
        <w:ind w:left="0" w:firstLine="540"/>
        <w:jc w:val="both"/>
        <w:rPr/>
      </w:pPr>
      <w:r>
        <w:rP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pPr>
        <w:pStyle w:val="ConsPlusNormal"/>
        <w:spacing w:before="160" w:after="0"/>
        <w:ind w:left="0" w:firstLine="540"/>
        <w:jc w:val="both"/>
        <w:rPr/>
      </w:pPr>
      <w:r>
        <w:rPr/>
        <w:t>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pPr>
        <w:pStyle w:val="ConsPlusNormal"/>
        <w:ind w:left="0" w:hanging="0"/>
        <w:jc w:val="both"/>
        <w:rPr/>
      </w:pPr>
      <w:r>
        <w:rPr/>
        <w:t xml:space="preserve">(в ред. Федерального </w:t>
      </w:r>
      <w:hyperlink r:id="rId115">
        <w:r>
          <w:rPr>
            <w:rStyle w:val="ListLabel2"/>
            <w:color w:val="0000FF"/>
          </w:rPr>
          <w:t>закона</w:t>
        </w:r>
      </w:hyperlink>
      <w:r>
        <w:rPr/>
        <w:t xml:space="preserve"> от 10.07.2012 N 117-ФЗ)</w:t>
      </w:r>
    </w:p>
    <w:p>
      <w:pPr>
        <w:pStyle w:val="ConsPlusNormal"/>
        <w:spacing w:before="160" w:after="0"/>
        <w:ind w:left="0" w:firstLine="540"/>
        <w:jc w:val="both"/>
        <w:rPr/>
      </w:pPr>
      <w:r>
        <w:rP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pPr>
        <w:pStyle w:val="ConsPlusNormal"/>
        <w:spacing w:before="160" w:after="0"/>
        <w:ind w:left="0" w:firstLine="540"/>
        <w:jc w:val="both"/>
        <w:rPr/>
      </w:pPr>
      <w:r>
        <w:rPr/>
        <w:t>7) устройство аварийного слива пожароопасных жидкостей и аварийного стравливания горючих газов из аппаратуры;</w:t>
      </w:r>
    </w:p>
    <w:p>
      <w:pPr>
        <w:pStyle w:val="ConsPlusNormal"/>
        <w:spacing w:before="160" w:after="0"/>
        <w:ind w:left="0" w:firstLine="540"/>
        <w:jc w:val="both"/>
        <w:rPr/>
      </w:pPr>
      <w:r>
        <w:rPr/>
        <w:t>8) устройство на технологическом оборудовании систем противовзрывной защиты;</w:t>
      </w:r>
    </w:p>
    <w:p>
      <w:pPr>
        <w:pStyle w:val="ConsPlusNormal"/>
        <w:spacing w:before="160" w:after="0"/>
        <w:ind w:left="0" w:firstLine="540"/>
        <w:jc w:val="both"/>
        <w:rPr/>
      </w:pPr>
      <w:r>
        <w:rPr/>
        <w:t>9) применение первичных средств пожаротушения;</w:t>
      </w:r>
    </w:p>
    <w:p>
      <w:pPr>
        <w:pStyle w:val="ConsPlusNormal"/>
        <w:spacing w:before="160" w:after="0"/>
        <w:ind w:left="0" w:firstLine="540"/>
        <w:jc w:val="both"/>
        <w:rPr/>
      </w:pPr>
      <w:r>
        <w:rPr/>
        <w:t>10) применение автоматических и (или) автономных установок пожаротушения;</w:t>
      </w:r>
    </w:p>
    <w:p>
      <w:pPr>
        <w:pStyle w:val="ConsPlusNormal"/>
        <w:ind w:left="0" w:hanging="0"/>
        <w:jc w:val="both"/>
        <w:rPr/>
      </w:pPr>
      <w:r>
        <w:rPr/>
        <w:t xml:space="preserve">(в ред. Федерального </w:t>
      </w:r>
      <w:hyperlink r:id="rId116">
        <w:r>
          <w:rPr>
            <w:rStyle w:val="ListLabel2"/>
            <w:color w:val="0000FF"/>
          </w:rPr>
          <w:t>закона</w:t>
        </w:r>
      </w:hyperlink>
      <w:r>
        <w:rPr/>
        <w:t xml:space="preserve"> от 10.07.2012 N 117-ФЗ)</w:t>
      </w:r>
    </w:p>
    <w:p>
      <w:pPr>
        <w:pStyle w:val="ConsPlusNormal"/>
        <w:spacing w:before="160" w:after="0"/>
        <w:ind w:left="0" w:firstLine="540"/>
        <w:jc w:val="both"/>
        <w:rPr/>
      </w:pPr>
      <w:r>
        <w:rPr/>
        <w:t>11) организация деятельности подразделений пожарной охраны.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53. Пути эвакуации людей при пожаре</w:t>
      </w:r>
    </w:p>
    <w:p>
      <w:pPr>
        <w:pStyle w:val="ConsPlusNormal"/>
        <w:ind w:left="0" w:firstLine="540"/>
        <w:jc w:val="both"/>
        <w:rPr/>
      </w:pPr>
      <w:r>
        <w:rPr/>
      </w:r>
    </w:p>
    <w:p>
      <w:pPr>
        <w:pStyle w:val="ConsPlusNormal"/>
        <w:ind w:left="0" w:firstLine="540"/>
        <w:jc w:val="both"/>
        <w:rPr/>
      </w:pPr>
      <w:r>
        <w:rPr/>
        <w:t>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pPr>
        <w:pStyle w:val="ConsPlusNormal"/>
        <w:ind w:left="0" w:hanging="0"/>
        <w:jc w:val="both"/>
        <w:rPr/>
      </w:pPr>
      <w:r>
        <w:rPr/>
        <w:t xml:space="preserve">(в ред. Федерального </w:t>
      </w:r>
      <w:hyperlink r:id="rId117">
        <w:r>
          <w:rPr>
            <w:rStyle w:val="ListLabel2"/>
            <w:color w:val="0000FF"/>
          </w:rPr>
          <w:t>закона</w:t>
        </w:r>
      </w:hyperlink>
      <w:r>
        <w:rPr/>
        <w:t xml:space="preserve"> от 10.07.2012 N 117-ФЗ)</w:t>
      </w:r>
    </w:p>
    <w:p>
      <w:pPr>
        <w:pStyle w:val="ConsPlusNormal"/>
        <w:spacing w:before="160" w:after="0"/>
        <w:ind w:left="0" w:firstLine="540"/>
        <w:jc w:val="both"/>
        <w:rPr/>
      </w:pPr>
      <w:r>
        <w:rPr/>
        <w:t>2. Для обеспечения безопасной эвакуации людей должны быть:</w:t>
      </w:r>
    </w:p>
    <w:p>
      <w:pPr>
        <w:pStyle w:val="ConsPlusNormal"/>
        <w:spacing w:before="160" w:after="0"/>
        <w:ind w:left="0" w:firstLine="540"/>
        <w:jc w:val="both"/>
        <w:rPr/>
      </w:pPr>
      <w:r>
        <w:rPr/>
        <w:t>1) установлены необходимое количество, размеры и соответствующее конструктивное исполнение эвакуационных путей и эвакуационных выходов;</w:t>
      </w:r>
    </w:p>
    <w:p>
      <w:pPr>
        <w:pStyle w:val="ConsPlusNormal"/>
        <w:spacing w:before="160" w:after="0"/>
        <w:ind w:left="0" w:firstLine="540"/>
        <w:jc w:val="both"/>
        <w:rPr/>
      </w:pPr>
      <w:r>
        <w:rPr/>
        <w:t>2) обеспечено беспрепятственное движение людей по эвакуационным путям и через эвакуационные выходы;</w:t>
      </w:r>
    </w:p>
    <w:p>
      <w:pPr>
        <w:pStyle w:val="ConsPlusNormal"/>
        <w:spacing w:before="160" w:after="0"/>
        <w:ind w:left="0" w:firstLine="540"/>
        <w:jc w:val="both"/>
        <w:rPr/>
      </w:pPr>
      <w:r>
        <w:rP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pPr>
        <w:pStyle w:val="ConsPlusNormal"/>
        <w:spacing w:before="160" w:after="0"/>
        <w:ind w:left="0" w:firstLine="540"/>
        <w:jc w:val="both"/>
        <w:rPr/>
      </w:pPr>
      <w:r>
        <w:rPr/>
        <w:t>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pPr>
        <w:pStyle w:val="ConsPlusNormal"/>
        <w:ind w:left="0" w:hanging="0"/>
        <w:jc w:val="both"/>
        <w:rPr/>
      </w:pPr>
      <w:r>
        <w:rPr/>
        <w:t xml:space="preserve">(в ред. Федерального </w:t>
      </w:r>
      <w:hyperlink r:id="rId118">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4. </w:t>
      </w:r>
      <w:hyperlink r:id="rId119">
        <w:r>
          <w:rPr>
            <w:rStyle w:val="ListLabel2"/>
            <w:color w:val="0000FF"/>
          </w:rPr>
          <w:t>Методы</w:t>
        </w:r>
      </w:hyperlink>
      <w:r>
        <w:rPr/>
        <w:t xml:space="preserve">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54. Системы обнаружения пожара, оповещения и управления эвакуацией людей при пожаре</w:t>
      </w:r>
    </w:p>
    <w:p>
      <w:pPr>
        <w:pStyle w:val="ConsPlusNormal"/>
        <w:ind w:left="0" w:firstLine="540"/>
        <w:jc w:val="both"/>
        <w:rPr/>
      </w:pPr>
      <w:r>
        <w:rPr/>
      </w:r>
    </w:p>
    <w:p>
      <w:pPr>
        <w:pStyle w:val="ConsPlusNormal"/>
        <w:ind w:left="0" w:firstLine="540"/>
        <w:jc w:val="both"/>
        <w:rPr/>
      </w:pPr>
      <w:r>
        <w:rPr/>
        <w:t xml:space="preserve">1. Системы обнаружения пожара (установки и системы пожарной сигнализации), </w:t>
      </w:r>
      <w:hyperlink r:id="rId120">
        <w:r>
          <w:rPr>
            <w:rStyle w:val="ListLabel2"/>
            <w:color w:val="0000FF"/>
          </w:rPr>
          <w:t>оповещения и управления</w:t>
        </w:r>
      </w:hyperlink>
      <w:r>
        <w:rPr/>
        <w:t xml:space="preserve">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pPr>
        <w:pStyle w:val="ConsPlusNormal"/>
        <w:spacing w:before="160" w:after="0"/>
        <w:ind w:left="0" w:firstLine="540"/>
        <w:jc w:val="both"/>
        <w:rPr/>
      </w:pPr>
      <w:r>
        <w:rP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hyperlink r:id="rId121">
        <w:r>
          <w:rPr>
            <w:rStyle w:val="ListLabel2"/>
            <w:color w:val="0000FF"/>
          </w:rPr>
          <w:t>Перечень</w:t>
        </w:r>
      </w:hyperlink>
      <w:r>
        <w:rPr/>
        <w:t xml:space="preserve"> объектов, подлежащих оснащению указанными системами, устанавливается нормативными документами по пожарной безопасности.</w:t>
      </w:r>
    </w:p>
    <w:p>
      <w:pPr>
        <w:pStyle w:val="ConsPlusNormal"/>
        <w:ind w:left="0" w:hanging="0"/>
        <w:jc w:val="both"/>
        <w:rPr/>
      </w:pPr>
      <w:r>
        <w:rPr/>
        <w:t xml:space="preserve">(в ред. Федерального </w:t>
      </w:r>
      <w:hyperlink r:id="rId12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55. Системы коллективной защиты и средства индивидуальной защиты людей от опасных факторов пожара</w:t>
      </w:r>
    </w:p>
    <w:p>
      <w:pPr>
        <w:pStyle w:val="ConsPlusNormal"/>
        <w:ind w:left="0" w:firstLine="540"/>
        <w:jc w:val="both"/>
        <w:rPr/>
      </w:pPr>
      <w:r>
        <w:rPr/>
      </w:r>
    </w:p>
    <w:p>
      <w:pPr>
        <w:pStyle w:val="ConsPlusNormal"/>
        <w:ind w:left="0" w:firstLine="540"/>
        <w:jc w:val="both"/>
        <w:rPr/>
      </w:pPr>
      <w:r>
        <w:rPr/>
        <w:t>1. Системы коллективной защиты и средства индивидуальной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pPr>
        <w:pStyle w:val="ConsPlusNormal"/>
        <w:spacing w:before="160" w:after="0"/>
        <w:ind w:left="0" w:firstLine="540"/>
        <w:jc w:val="both"/>
        <w:rPr/>
      </w:pPr>
      <w:r>
        <w:rPr/>
        <w:t>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pPr>
        <w:pStyle w:val="ConsPlusNormal"/>
        <w:ind w:left="0" w:hanging="0"/>
        <w:jc w:val="both"/>
        <w:rPr/>
      </w:pPr>
      <w:r>
        <w:rPr/>
        <w:t xml:space="preserve">(в ред. Федерального </w:t>
      </w:r>
      <w:hyperlink r:id="rId123">
        <w:r>
          <w:rPr>
            <w:rStyle w:val="ListLabel2"/>
            <w:color w:val="0000FF"/>
          </w:rPr>
          <w:t>закона</w:t>
        </w:r>
      </w:hyperlink>
      <w:r>
        <w:rPr/>
        <w:t xml:space="preserve"> от 10.07.2012 N 117-ФЗ)</w:t>
      </w:r>
    </w:p>
    <w:p>
      <w:pPr>
        <w:pStyle w:val="ConsPlusNormal"/>
        <w:spacing w:before="160" w:after="0"/>
        <w:ind w:left="0" w:firstLine="540"/>
        <w:jc w:val="both"/>
        <w:rPr/>
      </w:pPr>
      <w:r>
        <w:rPr/>
        <w:t>3. Средства индивидуальной защиты людей (в том числе защиты их органов зрения и дыхания) должны обеспечивать их безопасность в течение времени, необходимого для эвакуации людей в безопасную зону, или в течение времени, необходимого для проведения специальных работ по тушению пожара. Средства индивидуальной защиты людей могут применяться как для защиты эвакуируемых и спасаемых людей, так и для защиты пожарных, участвующих в тушении пожара.</w:t>
      </w:r>
    </w:p>
    <w:p>
      <w:pPr>
        <w:pStyle w:val="ConsPlusNormal"/>
        <w:ind w:left="0" w:hanging="0"/>
        <w:jc w:val="both"/>
        <w:rPr/>
      </w:pPr>
      <w:r>
        <w:rPr/>
        <w:t xml:space="preserve">(в ред. Федерального </w:t>
      </w:r>
      <w:hyperlink r:id="rId124">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56. Система противодымной защиты</w:t>
      </w:r>
    </w:p>
    <w:p>
      <w:pPr>
        <w:pStyle w:val="ConsPlusNormal"/>
        <w:ind w:left="0" w:firstLine="540"/>
        <w:jc w:val="both"/>
        <w:rPr/>
      </w:pPr>
      <w:r>
        <w:rPr/>
      </w:r>
    </w:p>
    <w:p>
      <w:pPr>
        <w:pStyle w:val="ConsPlusNormal"/>
        <w:ind w:left="0" w:firstLine="540"/>
        <w:jc w:val="both"/>
        <w:rPr/>
      </w:pPr>
      <w:r>
        <w:rPr/>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pPr>
        <w:pStyle w:val="ConsPlusNormal"/>
        <w:ind w:left="0" w:hanging="0"/>
        <w:jc w:val="both"/>
        <w:rPr/>
      </w:pPr>
      <w:r>
        <w:rPr/>
        <w:t xml:space="preserve">(в ред. Федерального </w:t>
      </w:r>
      <w:hyperlink r:id="rId125">
        <w:r>
          <w:rPr>
            <w:rStyle w:val="ListLabel2"/>
            <w:color w:val="0000FF"/>
          </w:rPr>
          <w:t>закона</w:t>
        </w:r>
      </w:hyperlink>
      <w:r>
        <w:rPr/>
        <w:t xml:space="preserve"> от 10.07.2012 N 117-ФЗ)</w:t>
      </w:r>
    </w:p>
    <w:p>
      <w:pPr>
        <w:pStyle w:val="ConsPlusNormal"/>
        <w:spacing w:before="160" w:after="0"/>
        <w:ind w:left="0" w:firstLine="540"/>
        <w:jc w:val="both"/>
        <w:rPr/>
      </w:pPr>
      <w:r>
        <w:rPr/>
        <w:t>2. Система противодымной защиты должна предусматривать один или несколько из следующих способов защиты:</w:t>
      </w:r>
    </w:p>
    <w:p>
      <w:pPr>
        <w:pStyle w:val="ConsPlusNormal"/>
        <w:spacing w:before="160" w:after="0"/>
        <w:ind w:left="0" w:firstLine="540"/>
        <w:jc w:val="both"/>
        <w:rPr/>
      </w:pPr>
      <w:r>
        <w:rPr/>
        <w:t>1) использование объемно-планировочных решений зданий и сооружений для борьбы с задымлением при пожаре;</w:t>
      </w:r>
    </w:p>
    <w:p>
      <w:pPr>
        <w:pStyle w:val="ConsPlusNormal"/>
        <w:ind w:left="0" w:hanging="0"/>
        <w:jc w:val="both"/>
        <w:rPr/>
      </w:pPr>
      <w:r>
        <w:rPr/>
        <w:t xml:space="preserve">(в ред. Федерального </w:t>
      </w:r>
      <w:hyperlink r:id="rId126">
        <w:r>
          <w:rPr>
            <w:rStyle w:val="ListLabel2"/>
            <w:color w:val="0000FF"/>
          </w:rPr>
          <w:t>закона</w:t>
        </w:r>
      </w:hyperlink>
      <w:r>
        <w:rPr/>
        <w:t xml:space="preserve"> от 10.07.2012 N 117-ФЗ)</w:t>
      </w:r>
    </w:p>
    <w:p>
      <w:pPr>
        <w:pStyle w:val="ConsPlusNormal"/>
        <w:spacing w:before="160" w:after="0"/>
        <w:ind w:left="0" w:firstLine="540"/>
        <w:jc w:val="both"/>
        <w:rPr/>
      </w:pPr>
      <w:r>
        <w:rPr/>
        <w:t>2) использование конструктивных решений зданий и сооружений для борьбы с задымлением при пожаре;</w:t>
      </w:r>
    </w:p>
    <w:p>
      <w:pPr>
        <w:pStyle w:val="ConsPlusNormal"/>
        <w:ind w:left="0" w:hanging="0"/>
        <w:jc w:val="both"/>
        <w:rPr/>
      </w:pPr>
      <w:r>
        <w:rPr/>
        <w:t xml:space="preserve">(в ред. Федерального </w:t>
      </w:r>
      <w:hyperlink r:id="rId127">
        <w:r>
          <w:rPr>
            <w:rStyle w:val="ListLabel2"/>
            <w:color w:val="0000FF"/>
          </w:rPr>
          <w:t>закона</w:t>
        </w:r>
      </w:hyperlink>
      <w:r>
        <w:rPr/>
        <w:t xml:space="preserve"> от 10.07.2012 N 117-ФЗ)</w:t>
      </w:r>
    </w:p>
    <w:p>
      <w:pPr>
        <w:pStyle w:val="ConsPlusNormal"/>
        <w:spacing w:before="160" w:after="0"/>
        <w:ind w:left="0" w:firstLine="540"/>
        <w:jc w:val="both"/>
        <w:rPr/>
      </w:pPr>
      <w:r>
        <w:rP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pPr>
        <w:pStyle w:val="ConsPlusNormal"/>
        <w:spacing w:before="160" w:after="0"/>
        <w:ind w:left="0" w:firstLine="540"/>
        <w:jc w:val="both"/>
        <w:rPr/>
      </w:pPr>
      <w:r>
        <w:rP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57. Огнестойкость и пожарная опасность зданий и сооружений</w:t>
      </w:r>
    </w:p>
    <w:p>
      <w:pPr>
        <w:pStyle w:val="ConsPlusNormal"/>
        <w:ind w:left="0" w:hanging="0"/>
        <w:jc w:val="both"/>
        <w:rPr/>
      </w:pPr>
      <w:r>
        <w:rPr/>
        <w:t xml:space="preserve">(в ред. Федерального </w:t>
      </w:r>
      <w:hyperlink r:id="rId12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pPr>
        <w:pStyle w:val="ConsPlusNormal"/>
        <w:ind w:left="0" w:hanging="0"/>
        <w:jc w:val="both"/>
        <w:rPr/>
      </w:pPr>
      <w:r>
        <w:rPr/>
        <w:t xml:space="preserve">(в ред. Федерального </w:t>
      </w:r>
      <w:hyperlink r:id="rId129">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w:t>
      </w:r>
      <w:hyperlink r:id="rId130">
        <w:r>
          <w:rPr>
            <w:rStyle w:val="ListLabel2"/>
            <w:color w:val="0000FF"/>
          </w:rPr>
          <w:t>Требуемые</w:t>
        </w:r>
      </w:hyperlink>
      <w:r>
        <w:rPr/>
        <w:t xml:space="preserve">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pPr>
        <w:pStyle w:val="ConsPlusNormal"/>
        <w:ind w:left="0" w:hanging="0"/>
        <w:jc w:val="both"/>
        <w:rPr/>
      </w:pPr>
      <w:r>
        <w:rPr/>
        <w:t xml:space="preserve">(в ред. Федерального </w:t>
      </w:r>
      <w:hyperlink r:id="rId13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58. Огнестойкость и пожарная опасность строительных конструкций</w:t>
      </w:r>
    </w:p>
    <w:p>
      <w:pPr>
        <w:pStyle w:val="ConsPlusNormal"/>
        <w:ind w:left="0" w:firstLine="540"/>
        <w:jc w:val="both"/>
        <w:rPr/>
      </w:pPr>
      <w:r>
        <w:rPr/>
      </w:r>
    </w:p>
    <w:p>
      <w:pPr>
        <w:pStyle w:val="ConsPlusNormal"/>
        <w:ind w:left="0" w:firstLine="540"/>
        <w:jc w:val="both"/>
        <w:rPr/>
      </w:pPr>
      <w:r>
        <w:rP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pPr>
        <w:pStyle w:val="ConsPlusNormal"/>
        <w:spacing w:before="160" w:after="0"/>
        <w:ind w:left="0" w:firstLine="540"/>
        <w:jc w:val="both"/>
        <w:rPr/>
      </w:pPr>
      <w:r>
        <w:rP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hyperlink w:anchor="Par3227">
        <w:r>
          <w:rPr>
            <w:rStyle w:val="ListLabel2"/>
            <w:color w:val="0000FF"/>
          </w:rPr>
          <w:t>таблице 21</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13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59. Ограничение распространения пожара за пределы очага</w:t>
      </w:r>
    </w:p>
    <w:p>
      <w:pPr>
        <w:pStyle w:val="ConsPlusNormal"/>
        <w:ind w:left="0" w:firstLine="540"/>
        <w:jc w:val="both"/>
        <w:rPr/>
      </w:pPr>
      <w:r>
        <w:rPr/>
      </w:r>
    </w:p>
    <w:p>
      <w:pPr>
        <w:pStyle w:val="ConsPlusNormal"/>
        <w:ind w:left="0" w:firstLine="540"/>
        <w:jc w:val="both"/>
        <w:rPr/>
      </w:pPr>
      <w:r>
        <w:rPr/>
        <w:t>Ограничение распространения пожара за пределы очага должно обеспечиваться одним или несколькими из следующих способов:</w:t>
      </w:r>
    </w:p>
    <w:p>
      <w:pPr>
        <w:pStyle w:val="ConsPlusNormal"/>
        <w:spacing w:before="160" w:after="0"/>
        <w:ind w:left="0" w:firstLine="540"/>
        <w:jc w:val="both"/>
        <w:rPr/>
      </w:pPr>
      <w:r>
        <w:rPr/>
        <w:t>1) устройство противопожарных преград;</w:t>
      </w:r>
    </w:p>
    <w:p>
      <w:pPr>
        <w:pStyle w:val="ConsPlusNormal"/>
        <w:spacing w:before="160" w:after="0"/>
        <w:ind w:left="0" w:firstLine="540"/>
        <w:jc w:val="both"/>
        <w:rPr/>
      </w:pPr>
      <w:r>
        <w:rPr/>
        <w:t>2) устройство пожарных отсеков и секций, а также ограничение этажности или высоты зданий и сооружений;</w:t>
      </w:r>
    </w:p>
    <w:p>
      <w:pPr>
        <w:pStyle w:val="ConsPlusNormal"/>
        <w:ind w:left="0" w:hanging="0"/>
        <w:jc w:val="both"/>
        <w:rPr/>
      </w:pPr>
      <w:r>
        <w:rPr/>
        <w:t xml:space="preserve">(в ред. Федеральных законов от 10.07.2012 </w:t>
      </w:r>
      <w:hyperlink r:id="rId133">
        <w:r>
          <w:rPr>
            <w:rStyle w:val="ListLabel2"/>
            <w:color w:val="0000FF"/>
          </w:rPr>
          <w:t>N 117-ФЗ</w:t>
        </w:r>
      </w:hyperlink>
      <w:r>
        <w:rPr/>
        <w:t xml:space="preserve">, от 29.07.2017 </w:t>
      </w:r>
      <w:hyperlink r:id="rId134">
        <w:r>
          <w:rPr>
            <w:rStyle w:val="ListLabel2"/>
            <w:color w:val="0000FF"/>
          </w:rPr>
          <w:t>N 244-ФЗ</w:t>
        </w:r>
      </w:hyperlink>
      <w:r>
        <w:rPr/>
        <w:t>)</w:t>
      </w:r>
    </w:p>
    <w:p>
      <w:pPr>
        <w:pStyle w:val="ConsPlusNormal"/>
        <w:spacing w:before="160" w:after="0"/>
        <w:ind w:left="0" w:firstLine="540"/>
        <w:jc w:val="both"/>
        <w:rPr/>
      </w:pPr>
      <w:r>
        <w:rPr/>
        <w:t>3) применение устройств аварийного отключения и переключение установок и коммуникаций при пожаре;</w:t>
      </w:r>
    </w:p>
    <w:p>
      <w:pPr>
        <w:pStyle w:val="ConsPlusNormal"/>
        <w:spacing w:before="160" w:after="0"/>
        <w:ind w:left="0" w:firstLine="540"/>
        <w:jc w:val="both"/>
        <w:rPr/>
      </w:pPr>
      <w:r>
        <w:rPr/>
        <w:t>4) применение средств, предотвращающих или ограничивающих разлив и растекание жидкостей при пожаре;</w:t>
      </w:r>
    </w:p>
    <w:p>
      <w:pPr>
        <w:pStyle w:val="ConsPlusNormal"/>
        <w:spacing w:before="160" w:after="0"/>
        <w:ind w:left="0" w:firstLine="540"/>
        <w:jc w:val="both"/>
        <w:rPr/>
      </w:pPr>
      <w:r>
        <w:rPr/>
        <w:t>5) применение огнепреграждающих устройств в оборудовании;</w:t>
      </w:r>
    </w:p>
    <w:p>
      <w:pPr>
        <w:pStyle w:val="ConsPlusNormal"/>
        <w:spacing w:before="160" w:after="0"/>
        <w:ind w:left="0" w:firstLine="540"/>
        <w:jc w:val="both"/>
        <w:rPr/>
      </w:pPr>
      <w:r>
        <w:rPr/>
        <w:t>6) применение установок пожаротушения.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60. Первичные средства пожаротушения в зданиях и сооружениях</w:t>
      </w:r>
    </w:p>
    <w:p>
      <w:pPr>
        <w:pStyle w:val="ConsPlusNormal"/>
        <w:ind w:left="0" w:hanging="0"/>
        <w:jc w:val="both"/>
        <w:rPr/>
      </w:pPr>
      <w:r>
        <w:rPr/>
        <w:t xml:space="preserve">(в ред. Федерального </w:t>
      </w:r>
      <w:hyperlink r:id="rId13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pPr>
        <w:pStyle w:val="ConsPlusNormal"/>
        <w:ind w:left="0" w:hanging="0"/>
        <w:jc w:val="both"/>
        <w:rPr/>
      </w:pPr>
      <w:r>
        <w:rPr/>
        <w:t xml:space="preserve">(в ред. Федерального </w:t>
      </w:r>
      <w:hyperlink r:id="rId136">
        <w:r>
          <w:rPr>
            <w:rStyle w:val="ListLabel2"/>
            <w:color w:val="0000FF"/>
          </w:rPr>
          <w:t>закона</w:t>
        </w:r>
      </w:hyperlink>
      <w:r>
        <w:rPr/>
        <w:t xml:space="preserve"> от 10.07.2012 N 117-ФЗ)</w:t>
      </w:r>
    </w:p>
    <w:p>
      <w:pPr>
        <w:pStyle w:val="ConsPlusNormal"/>
        <w:spacing w:before="160" w:after="0"/>
        <w:ind w:left="0" w:firstLine="540"/>
        <w:jc w:val="both"/>
        <w:rPr/>
      </w:pPr>
      <w:r>
        <w:rPr/>
        <w:t>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pPr>
        <w:pStyle w:val="ConsPlusNormal"/>
        <w:ind w:left="0" w:hanging="0"/>
        <w:jc w:val="both"/>
        <w:rPr/>
      </w:pPr>
      <w:r>
        <w:rPr/>
        <w:t xml:space="preserve">(в ред. Федерального </w:t>
      </w:r>
      <w:hyperlink r:id="rId13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61. Автоматические и автономные установки пожаротушения</w:t>
      </w:r>
    </w:p>
    <w:p>
      <w:pPr>
        <w:pStyle w:val="ConsPlusNormal"/>
        <w:ind w:left="0" w:hanging="0"/>
        <w:jc w:val="both"/>
        <w:rPr/>
      </w:pPr>
      <w:r>
        <w:rPr/>
        <w:t xml:space="preserve">(в ред. Федерального </w:t>
      </w:r>
      <w:hyperlink r:id="rId13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 xml:space="preserve">1. Утратил силу. - Федеральный </w:t>
      </w:r>
      <w:hyperlink r:id="rId139">
        <w:r>
          <w:rPr>
            <w:rStyle w:val="ListLabel2"/>
            <w:color w:val="0000FF"/>
          </w:rPr>
          <w:t>закон</w:t>
        </w:r>
      </w:hyperlink>
      <w:r>
        <w:rPr/>
        <w:t xml:space="preserve"> от 10.07.2012 N 117-ФЗ.</w:t>
      </w:r>
    </w:p>
    <w:p>
      <w:pPr>
        <w:pStyle w:val="ConsPlusNormal"/>
        <w:spacing w:before="160" w:after="0"/>
        <w:ind w:left="0" w:firstLine="540"/>
        <w:jc w:val="both"/>
        <w:rPr/>
      </w:pPr>
      <w:r>
        <w:rPr/>
        <w:t>2. Применение автоматических и (или) автономных установок пожаротушения должно обеспечивать достижение одной или нескольких из следующих целей:</w:t>
      </w:r>
    </w:p>
    <w:p>
      <w:pPr>
        <w:pStyle w:val="ConsPlusNormal"/>
        <w:ind w:left="0" w:hanging="0"/>
        <w:jc w:val="both"/>
        <w:rPr/>
      </w:pPr>
      <w:r>
        <w:rPr/>
        <w:t xml:space="preserve">(в ред. Федерального </w:t>
      </w:r>
      <w:hyperlink r:id="rId140">
        <w:r>
          <w:rPr>
            <w:rStyle w:val="ListLabel2"/>
            <w:color w:val="0000FF"/>
          </w:rPr>
          <w:t>закона</w:t>
        </w:r>
      </w:hyperlink>
      <w:r>
        <w:rPr/>
        <w:t xml:space="preserve"> от 10.07.2012 N 117-ФЗ)</w:t>
      </w:r>
    </w:p>
    <w:p>
      <w:pPr>
        <w:pStyle w:val="ConsPlusNormal"/>
        <w:spacing w:before="160" w:after="0"/>
        <w:ind w:left="0" w:firstLine="540"/>
        <w:jc w:val="both"/>
        <w:rPr/>
      </w:pPr>
      <w:r>
        <w:rPr/>
        <w:t>1) ликвидация пожара в помещении (здании) до возникновения критических значений опасных факторов пожара;</w:t>
      </w:r>
    </w:p>
    <w:p>
      <w:pPr>
        <w:pStyle w:val="ConsPlusNormal"/>
        <w:spacing w:before="160" w:after="0"/>
        <w:ind w:left="0" w:firstLine="540"/>
        <w:jc w:val="both"/>
        <w:rPr/>
      </w:pPr>
      <w:r>
        <w:rPr/>
        <w:t>2) ликвидация пожара в помещении (здании) до наступления пределов огнестойкости строительных конструкций;</w:t>
      </w:r>
    </w:p>
    <w:p>
      <w:pPr>
        <w:pStyle w:val="ConsPlusNormal"/>
        <w:spacing w:before="160" w:after="0"/>
        <w:ind w:left="0" w:firstLine="540"/>
        <w:jc w:val="both"/>
        <w:rPr/>
      </w:pPr>
      <w:r>
        <w:rPr/>
        <w:t>3) ликвидация пожара в помещении (здании) до причинения максимально допустимого ущерба защищаемому имуществу;</w:t>
      </w:r>
    </w:p>
    <w:p>
      <w:pPr>
        <w:pStyle w:val="ConsPlusNormal"/>
        <w:spacing w:before="160" w:after="0"/>
        <w:ind w:left="0" w:firstLine="540"/>
        <w:jc w:val="both"/>
        <w:rPr/>
      </w:pPr>
      <w:r>
        <w:rPr/>
        <w:t>4) ликвидация пожара в помещении (здании) до наступления опасности разрушения технологических установок.</w:t>
      </w:r>
    </w:p>
    <w:p>
      <w:pPr>
        <w:pStyle w:val="ConsPlusNormal"/>
        <w:spacing w:before="160" w:after="0"/>
        <w:ind w:left="0" w:firstLine="540"/>
        <w:jc w:val="both"/>
        <w:rPr/>
      </w:pPr>
      <w:r>
        <w:rPr/>
        <w:t>3. Тип автоматической и (или)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pPr>
        <w:pStyle w:val="ConsPlusNormal"/>
        <w:ind w:left="0" w:hanging="0"/>
        <w:jc w:val="both"/>
        <w:rPr/>
      </w:pPr>
      <w:r>
        <w:rPr/>
        <w:t xml:space="preserve">(в ред. Федерального </w:t>
      </w:r>
      <w:hyperlink r:id="rId14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62. Источники противопожарного водоснабжения</w:t>
      </w:r>
    </w:p>
    <w:p>
      <w:pPr>
        <w:pStyle w:val="ConsPlusNormal"/>
        <w:ind w:left="0" w:firstLine="540"/>
        <w:jc w:val="both"/>
        <w:rPr/>
      </w:pPr>
      <w:r>
        <w:rPr/>
      </w:r>
    </w:p>
    <w:p>
      <w:pPr>
        <w:pStyle w:val="ConsPlusNormal"/>
        <w:ind w:left="0" w:firstLine="540"/>
        <w:jc w:val="both"/>
        <w:rPr/>
      </w:pPr>
      <w:r>
        <w:rPr/>
        <w:t>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pPr>
        <w:pStyle w:val="ConsPlusNormal"/>
        <w:ind w:left="0" w:hanging="0"/>
        <w:jc w:val="both"/>
        <w:rPr/>
      </w:pPr>
      <w:r>
        <w:rPr/>
        <w:t xml:space="preserve">(в ред. Федерального </w:t>
      </w:r>
      <w:hyperlink r:id="rId142">
        <w:r>
          <w:rPr>
            <w:rStyle w:val="ListLabel2"/>
            <w:color w:val="0000FF"/>
          </w:rPr>
          <w:t>закона</w:t>
        </w:r>
      </w:hyperlink>
      <w:r>
        <w:rPr/>
        <w:t xml:space="preserve"> от 10.07.2012 N 117-ФЗ)</w:t>
      </w:r>
    </w:p>
    <w:p>
      <w:pPr>
        <w:pStyle w:val="ConsPlusNormal"/>
        <w:spacing w:before="160" w:after="0"/>
        <w:ind w:left="0" w:firstLine="540"/>
        <w:jc w:val="both"/>
        <w:rPr/>
      </w:pPr>
      <w:r>
        <w:rPr/>
        <w:t>2.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pPr>
        <w:pStyle w:val="ConsPlusNormal"/>
        <w:spacing w:before="160" w:after="0"/>
        <w:ind w:left="0" w:firstLine="540"/>
        <w:jc w:val="both"/>
        <w:rPr/>
      </w:pPr>
      <w:r>
        <w:rPr/>
        <w:t>3. 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настоящим Федеральным законом.</w:t>
      </w:r>
    </w:p>
    <w:p>
      <w:pPr>
        <w:pStyle w:val="ConsPlusNormal"/>
        <w:ind w:left="0" w:firstLine="540"/>
        <w:jc w:val="both"/>
        <w:rPr/>
      </w:pPr>
      <w:r>
        <w:rPr/>
      </w:r>
    </w:p>
    <w:p>
      <w:pPr>
        <w:pStyle w:val="ConsPlusNormal"/>
        <w:numPr>
          <w:ilvl w:val="0"/>
          <w:numId w:val="0"/>
        </w:numPr>
        <w:ind w:left="0" w:firstLine="540"/>
        <w:jc w:val="both"/>
        <w:outlineLvl w:val="3"/>
        <w:rPr/>
      </w:pPr>
      <w:bookmarkStart w:id="8" w:name="Par876"/>
      <w:bookmarkEnd w:id="8"/>
      <w:r>
        <w:rPr>
          <w:b/>
        </w:rPr>
        <w:t>Статья 63. Первичные меры пожарной безопасности</w:t>
      </w:r>
    </w:p>
    <w:p>
      <w:pPr>
        <w:pStyle w:val="ConsPlusNormal"/>
        <w:ind w:left="0" w:firstLine="540"/>
        <w:jc w:val="both"/>
        <w:rPr/>
      </w:pPr>
      <w:r>
        <w:rPr/>
      </w:r>
    </w:p>
    <w:p>
      <w:pPr>
        <w:pStyle w:val="ConsPlusNormal"/>
        <w:ind w:left="0" w:firstLine="540"/>
        <w:jc w:val="both"/>
        <w:rPr/>
      </w:pPr>
      <w:r>
        <w:rPr/>
        <w:t>Первичные меры пожарной безопасности включают в себя:</w:t>
      </w:r>
    </w:p>
    <w:p>
      <w:pPr>
        <w:pStyle w:val="ConsPlusNormal"/>
        <w:spacing w:before="160" w:after="0"/>
        <w:ind w:left="0" w:firstLine="540"/>
        <w:jc w:val="both"/>
        <w:rPr/>
      </w:pPr>
      <w:r>
        <w:rP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pPr>
        <w:pStyle w:val="ConsPlusNormal"/>
        <w:spacing w:before="160" w:after="0"/>
        <w:ind w:left="0" w:firstLine="540"/>
        <w:jc w:val="both"/>
        <w:rPr/>
      </w:pPr>
      <w:r>
        <w:rPr/>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pPr>
        <w:pStyle w:val="ConsPlusNormal"/>
        <w:spacing w:before="160" w:after="0"/>
        <w:ind w:left="0" w:firstLine="540"/>
        <w:jc w:val="both"/>
        <w:rPr/>
      </w:pPr>
      <w:r>
        <w:rPr/>
        <w:t>3) разработку и организацию выполнения муниципальных целевых программ по вопросам обеспечения пожарной безопасности;</w:t>
      </w:r>
    </w:p>
    <w:p>
      <w:pPr>
        <w:pStyle w:val="ConsPlusNormal"/>
        <w:spacing w:before="160" w:after="0"/>
        <w:ind w:left="0" w:firstLine="540"/>
        <w:jc w:val="both"/>
        <w:rPr/>
      </w:pPr>
      <w:r>
        <w:rPr/>
        <w:t>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pPr>
        <w:pStyle w:val="ConsPlusNormal"/>
        <w:spacing w:before="160" w:after="0"/>
        <w:ind w:left="0" w:firstLine="540"/>
        <w:jc w:val="both"/>
        <w:rPr/>
      </w:pPr>
      <w:r>
        <w:rPr/>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pPr>
        <w:pStyle w:val="ConsPlusNormal"/>
        <w:spacing w:before="160" w:after="0"/>
        <w:ind w:left="0" w:firstLine="540"/>
        <w:jc w:val="both"/>
        <w:rPr/>
      </w:pPr>
      <w:r>
        <w:rPr/>
        <w:t>6) обеспечение беспрепятственного проезда пожарной техники к месту пожара;</w:t>
      </w:r>
    </w:p>
    <w:p>
      <w:pPr>
        <w:pStyle w:val="ConsPlusNormal"/>
        <w:spacing w:before="160" w:after="0"/>
        <w:ind w:left="0" w:firstLine="540"/>
        <w:jc w:val="both"/>
        <w:rPr/>
      </w:pPr>
      <w:r>
        <w:rPr/>
        <w:t>7) обеспечение связи и оповещения населения о пожаре;</w:t>
      </w:r>
    </w:p>
    <w:p>
      <w:pPr>
        <w:pStyle w:val="ConsPlusNormal"/>
        <w:spacing w:before="160" w:after="0"/>
        <w:ind w:left="0" w:firstLine="540"/>
        <w:jc w:val="both"/>
        <w:rPr/>
      </w:pPr>
      <w:r>
        <w:rP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pPr>
        <w:pStyle w:val="ConsPlusNormal"/>
        <w:spacing w:before="160" w:after="0"/>
        <w:ind w:left="0" w:firstLine="540"/>
        <w:jc w:val="both"/>
        <w:rPr/>
      </w:pPr>
      <w:r>
        <w:rPr/>
        <w:t>9) социальное и экономическое стимулирование участия граждан и организаций в добровольной пожарной охране, в том числе участия в борьбе с пожарами.</w:t>
      </w:r>
    </w:p>
    <w:p>
      <w:pPr>
        <w:pStyle w:val="ConsPlusNormal"/>
        <w:ind w:left="0" w:firstLine="540"/>
        <w:jc w:val="both"/>
        <w:rPr/>
      </w:pPr>
      <w:r>
        <w:rPr/>
      </w:r>
    </w:p>
    <w:p>
      <w:pPr>
        <w:pStyle w:val="ConsPlusNormal"/>
        <w:numPr>
          <w:ilvl w:val="0"/>
          <w:numId w:val="0"/>
        </w:numPr>
        <w:ind w:left="0" w:firstLine="540"/>
        <w:jc w:val="both"/>
        <w:outlineLvl w:val="3"/>
        <w:rPr/>
      </w:pPr>
      <w:bookmarkStart w:id="9" w:name="Par889"/>
      <w:bookmarkEnd w:id="9"/>
      <w:r>
        <w:rPr>
          <w:b/>
        </w:rPr>
        <w:t>Статья 64. Требования к декларации пожарной безопасности</w:t>
      </w:r>
    </w:p>
    <w:p>
      <w:pPr>
        <w:pStyle w:val="ConsPlusNormal"/>
        <w:ind w:left="0" w:firstLine="540"/>
        <w:jc w:val="both"/>
        <w:rPr/>
      </w:pPr>
      <w:r>
        <w:rPr/>
        <w:t xml:space="preserve">(в ред. Федерального </w:t>
      </w:r>
      <w:hyperlink r:id="rId143">
        <w:r>
          <w:rPr>
            <w:rStyle w:val="ListLabel2"/>
            <w:color w:val="0000FF"/>
          </w:rPr>
          <w:t>закона</w:t>
        </w:r>
      </w:hyperlink>
      <w:r>
        <w:rPr/>
        <w:t xml:space="preserve"> от 29.07.2017 N 244-ФЗ)</w:t>
      </w:r>
    </w:p>
    <w:p>
      <w:pPr>
        <w:pStyle w:val="ConsPlusNormal"/>
        <w:ind w:left="0" w:firstLine="540"/>
        <w:jc w:val="both"/>
        <w:rPr/>
      </w:pPr>
      <w:r>
        <w:rPr/>
      </w:r>
    </w:p>
    <w:p>
      <w:pPr>
        <w:pStyle w:val="ConsPlusNormal"/>
        <w:ind w:left="0" w:firstLine="540"/>
        <w:jc w:val="both"/>
        <w:rPr/>
      </w:pPr>
      <w:bookmarkStart w:id="10" w:name="Par892"/>
      <w:bookmarkEnd w:id="10"/>
      <w:r>
        <w:rPr/>
        <w:t>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w:t>
      </w:r>
    </w:p>
    <w:p>
      <w:pPr>
        <w:pStyle w:val="ConsPlusNormal"/>
        <w:spacing w:before="160" w:after="0"/>
        <w:ind w:left="0" w:firstLine="540"/>
        <w:jc w:val="both"/>
        <w:rPr/>
      </w:pPr>
      <w:r>
        <w:rPr/>
        <w:t>1) оценку пожарного риска (если проводится расчет риска);</w:t>
      </w:r>
    </w:p>
    <w:p>
      <w:pPr>
        <w:pStyle w:val="ConsPlusNormal"/>
        <w:spacing w:before="160" w:after="0"/>
        <w:ind w:left="0" w:firstLine="540"/>
        <w:jc w:val="both"/>
        <w:rPr/>
      </w:pPr>
      <w:r>
        <w:rP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pPr>
        <w:pStyle w:val="ConsPlusNormal"/>
        <w:spacing w:before="160" w:after="0"/>
        <w:ind w:left="0" w:firstLine="540"/>
        <w:jc w:val="both"/>
        <w:rPr/>
      </w:pPr>
      <w:bookmarkStart w:id="11" w:name="Par895"/>
      <w:bookmarkEnd w:id="11"/>
      <w:r>
        <w:rPr/>
        <w:t>2. Для оценки соответствия требованиям пожарной безопасности объекта защиты с количеством этажей не более чем два, общая площадь которого составляет не более чем 1500 квадратных метров (за исключением зданий классов функциональной пожарной опасности Ф1.1, Ф1.3, Ф1.4, Ф4.1, Ф4.2), собственник или иной законный владелец объекта защиты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pPr>
        <w:pStyle w:val="ConsPlusNormal"/>
        <w:spacing w:before="160" w:after="0"/>
        <w:ind w:left="0" w:firstLine="540"/>
        <w:jc w:val="both"/>
        <w:rPr/>
      </w:pPr>
      <w:r>
        <w:rPr/>
        <w:t>3. В случае изменения содержащихся в декларации пожарной безопасности сведений, в том числе в случае смены собственника или иного законного владельца объекта защиты, изменения функционального назначения либо капитального ремонта, реконструкции или технического перевооружения объекта защиты, уточненные декларации пожарной безопасности, составленные в соответствии с частями 1 и 2 настоящей статьи, представляются в течение одного года со дня изменения содержащихся в них сведений.</w:t>
      </w:r>
    </w:p>
    <w:p>
      <w:pPr>
        <w:pStyle w:val="ConsPlusNormal"/>
        <w:spacing w:before="160" w:after="0"/>
        <w:ind w:left="0" w:firstLine="540"/>
        <w:jc w:val="both"/>
        <w:rPr/>
      </w:pPr>
      <w:r>
        <w:rPr/>
        <w:t xml:space="preserve">4. При составлении декларации пожарной безопасности в соответствии с </w:t>
      </w:r>
      <w:hyperlink w:anchor="Par892">
        <w:r>
          <w:rPr>
            <w:rStyle w:val="ListLabel2"/>
            <w:color w:val="0000FF"/>
          </w:rPr>
          <w:t>частями 1</w:t>
        </w:r>
      </w:hyperlink>
      <w:r>
        <w:rPr/>
        <w:t xml:space="preserve"> и </w:t>
      </w:r>
      <w:hyperlink w:anchor="Par895">
        <w:r>
          <w:rPr>
            <w:rStyle w:val="ListLabel2"/>
            <w:color w:val="0000FF"/>
          </w:rPr>
          <w:t>2</w:t>
        </w:r>
      </w:hyperlink>
      <w:r>
        <w:rPr/>
        <w:t xml:space="preserve"> настоящей статьи в отношении объектов защиты, для которых установлены требования технических регламентов, принятых в соответствии с Федеральным </w:t>
      </w:r>
      <w:hyperlink r:id="rId144">
        <w:r>
          <w:rPr>
            <w:rStyle w:val="ListLabel2"/>
            <w:color w:val="0000FF"/>
          </w:rPr>
          <w:t>законом</w:t>
        </w:r>
      </w:hyperlink>
      <w:r>
        <w:rPr/>
        <w:t xml:space="preserve">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pPr>
        <w:pStyle w:val="ConsPlusNormal"/>
        <w:spacing w:before="160" w:after="0"/>
        <w:ind w:left="0" w:firstLine="540"/>
        <w:jc w:val="both"/>
        <w:rPr/>
      </w:pPr>
      <w:r>
        <w:rPr/>
        <w:t xml:space="preserve">5. Лицо, представившее декларацию пожарной безопасности, составленную в соответствии с </w:t>
      </w:r>
      <w:hyperlink w:anchor="Par892">
        <w:r>
          <w:rPr>
            <w:rStyle w:val="ListLabel2"/>
            <w:color w:val="0000FF"/>
          </w:rPr>
          <w:t>частями 1</w:t>
        </w:r>
      </w:hyperlink>
      <w:r>
        <w:rPr/>
        <w:t xml:space="preserve"> и </w:t>
      </w:r>
      <w:hyperlink w:anchor="Par895">
        <w:r>
          <w:rPr>
            <w:rStyle w:val="ListLabel2"/>
            <w:color w:val="0000FF"/>
          </w:rPr>
          <w:t>2</w:t>
        </w:r>
      </w:hyperlink>
      <w:r>
        <w:rPr/>
        <w:t xml:space="preserve">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pPr>
        <w:pStyle w:val="ConsPlusNormal"/>
        <w:spacing w:before="160" w:after="0"/>
        <w:ind w:left="0" w:firstLine="540"/>
        <w:jc w:val="both"/>
        <w:rPr/>
      </w:pPr>
      <w:r>
        <w:rPr/>
        <w:t xml:space="preserve">6. </w:t>
      </w:r>
      <w:hyperlink r:id="rId145">
        <w:r>
          <w:rPr>
            <w:rStyle w:val="ListLabel2"/>
            <w:color w:val="0000FF"/>
          </w:rPr>
          <w:t>Форма</w:t>
        </w:r>
      </w:hyperlink>
      <w:r>
        <w:rPr/>
        <w:t xml:space="preserve"> и </w:t>
      </w:r>
      <w:hyperlink r:id="rId146">
        <w:r>
          <w:rPr>
            <w:rStyle w:val="ListLabel2"/>
            <w:color w:val="0000FF"/>
          </w:rPr>
          <w:t>порядок</w:t>
        </w:r>
      </w:hyperlink>
      <w:r>
        <w:rPr/>
        <w:t xml:space="preserve"> регистрации декларации пожарной безопасности, составленной в соответствии с </w:t>
      </w:r>
      <w:hyperlink w:anchor="Par892">
        <w:r>
          <w:rPr>
            <w:rStyle w:val="ListLabel2"/>
            <w:color w:val="0000FF"/>
          </w:rPr>
          <w:t>частями 1</w:t>
        </w:r>
      </w:hyperlink>
      <w:r>
        <w:rPr/>
        <w:t xml:space="preserve"> и </w:t>
      </w:r>
      <w:hyperlink w:anchor="Par895">
        <w:r>
          <w:rPr>
            <w:rStyle w:val="ListLabel2"/>
            <w:color w:val="0000FF"/>
          </w:rPr>
          <w:t>2</w:t>
        </w:r>
      </w:hyperlink>
      <w:r>
        <w:rPr/>
        <w:t xml:space="preserve"> настоящей статьи, утверждаются федеральным органом исполнительной власти, уполномоченным на решение задач в области пожарной безопасности.</w:t>
      </w:r>
    </w:p>
    <w:p>
      <w:pPr>
        <w:pStyle w:val="ConsPlusNormal"/>
        <w:ind w:left="0" w:firstLine="540"/>
        <w:jc w:val="both"/>
        <w:rPr/>
      </w:pPr>
      <w:r>
        <w:rPr/>
      </w:r>
    </w:p>
    <w:p>
      <w:pPr>
        <w:pStyle w:val="ConsPlusNormal"/>
        <w:numPr>
          <w:ilvl w:val="0"/>
          <w:numId w:val="0"/>
        </w:numPr>
        <w:ind w:left="0" w:hanging="0"/>
        <w:jc w:val="center"/>
        <w:outlineLvl w:val="1"/>
        <w:rPr/>
      </w:pPr>
      <w:r>
        <w:rPr>
          <w:b/>
        </w:rPr>
        <w:t>Раздел II. ТРЕБОВАНИЯ ПОЖАРНОЙ БЕЗОПАСНОСТИ</w:t>
      </w:r>
    </w:p>
    <w:p>
      <w:pPr>
        <w:pStyle w:val="ConsPlusNormal"/>
        <w:ind w:left="0" w:hanging="0"/>
        <w:jc w:val="center"/>
        <w:rPr/>
      </w:pPr>
      <w:r>
        <w:rPr>
          <w:b/>
        </w:rPr>
        <w:t>ПРИ ПРОЕКТИРОВАНИИ, СТРОИТЕЛЬСТВЕ И ЭКСПЛУАТАЦИИ ПОСЕЛЕНИЙ</w:t>
      </w:r>
    </w:p>
    <w:p>
      <w:pPr>
        <w:pStyle w:val="ConsPlusNormal"/>
        <w:ind w:left="0" w:hanging="0"/>
        <w:jc w:val="center"/>
        <w:rPr/>
      </w:pPr>
      <w:r>
        <w:rPr>
          <w:b/>
        </w:rPr>
        <w:t>И ГОРОДСКИХ ОКРУГОВ</w:t>
      </w:r>
    </w:p>
    <w:p>
      <w:pPr>
        <w:pStyle w:val="ConsPlusNormal"/>
        <w:ind w:left="0" w:firstLine="540"/>
        <w:jc w:val="both"/>
        <w:rPr/>
      </w:pPr>
      <w:r>
        <w:rPr/>
      </w:r>
    </w:p>
    <w:p>
      <w:pPr>
        <w:pStyle w:val="ConsPlusNormal"/>
        <w:numPr>
          <w:ilvl w:val="0"/>
          <w:numId w:val="0"/>
        </w:numPr>
        <w:ind w:left="0" w:hanging="0"/>
        <w:jc w:val="center"/>
        <w:outlineLvl w:val="2"/>
        <w:rPr/>
      </w:pPr>
      <w:r>
        <w:rPr>
          <w:b/>
        </w:rPr>
        <w:t>Глава 15. ТРЕБОВАНИЯ ПОЖАРНОЙ БЕЗОПАСНОСТИ</w:t>
      </w:r>
    </w:p>
    <w:p>
      <w:pPr>
        <w:pStyle w:val="ConsPlusNormal"/>
        <w:ind w:left="0" w:hanging="0"/>
        <w:jc w:val="center"/>
        <w:rPr/>
      </w:pPr>
      <w:r>
        <w:rPr>
          <w:b/>
        </w:rPr>
        <w:t>ПРИ ГРАДОСТРОИТЕЛЬНОЙ ДЕЯТЕЛЬНОСТИ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65. Требования к документации при планировке территорий поселений и городских округов</w:t>
      </w:r>
    </w:p>
    <w:p>
      <w:pPr>
        <w:pStyle w:val="ConsPlusNormal"/>
        <w:ind w:left="0" w:firstLine="540"/>
        <w:jc w:val="both"/>
        <w:rPr/>
      </w:pPr>
      <w:r>
        <w:rPr/>
      </w:r>
    </w:p>
    <w:p>
      <w:pPr>
        <w:pStyle w:val="ConsPlusNormal"/>
        <w:ind w:left="0" w:firstLine="540"/>
        <w:jc w:val="both"/>
        <w:rPr/>
      </w:pPr>
      <w:r>
        <w:rPr/>
        <w:t>Планировка и застройка территорий поселений и городских округов должны осуществляться в соответствии с генеральными планами поселений и городских округов, учитывающими требования пожарной безопасности, установленные настоящим Федеральным законом. Описание и обоснование положений, касающихся проведения мероприятий по обеспечению пожарной безопасности территорий поселений и городских округов, должны входить в пояснительные записки к материалам по обоснованию проектов планировки территорий поселений и городских округов.</w:t>
      </w:r>
    </w:p>
    <w:p>
      <w:pPr>
        <w:pStyle w:val="ConsPlusNormal"/>
        <w:ind w:left="0" w:hanging="0"/>
        <w:jc w:val="both"/>
        <w:rPr/>
      </w:pPr>
      <w:r>
        <w:rPr/>
        <w:t xml:space="preserve">(в ред. Федерального </w:t>
      </w:r>
      <w:hyperlink r:id="rId14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66. Размещение взрывопожароопасных объектов на территориях поселений и городских округов</w:t>
      </w:r>
    </w:p>
    <w:p>
      <w:pPr>
        <w:pStyle w:val="ConsPlusNormal"/>
        <w:ind w:left="0" w:hanging="0"/>
        <w:jc w:val="both"/>
        <w:rPr/>
      </w:pPr>
      <w:r>
        <w:rPr/>
        <w:t xml:space="preserve">(в ред. Федерального </w:t>
      </w:r>
      <w:hyperlink r:id="rId14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поселений и городских округов.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поселений и городских округов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pPr>
        <w:pStyle w:val="ConsPlusNormal"/>
        <w:ind w:left="0" w:hanging="0"/>
        <w:jc w:val="both"/>
        <w:rPr/>
      </w:pPr>
      <w:r>
        <w:rPr/>
        <w:t xml:space="preserve">(в ред. Федеральных законов от 10.07.2012 </w:t>
      </w:r>
      <w:hyperlink r:id="rId149">
        <w:r>
          <w:rPr>
            <w:rStyle w:val="ListLabel2"/>
            <w:color w:val="0000FF"/>
          </w:rPr>
          <w:t>N 117-ФЗ</w:t>
        </w:r>
      </w:hyperlink>
      <w:r>
        <w:rPr/>
        <w:t xml:space="preserve">, от 02.07.2013 </w:t>
      </w:r>
      <w:hyperlink r:id="rId150">
        <w:r>
          <w:rPr>
            <w:rStyle w:val="ListLabel2"/>
            <w:color w:val="0000FF"/>
          </w:rPr>
          <w:t>N 185-ФЗ</w:t>
        </w:r>
      </w:hyperlink>
      <w:r>
        <w:rPr/>
        <w:t xml:space="preserve">, от 29.07.2017 </w:t>
      </w:r>
      <w:hyperlink r:id="rId151">
        <w:r>
          <w:rPr>
            <w:rStyle w:val="ListLabel2"/>
            <w:color w:val="0000FF"/>
          </w:rPr>
          <w:t>N 244-ФЗ</w:t>
        </w:r>
      </w:hyperlink>
      <w:r>
        <w:rPr/>
        <w:t>)</w:t>
      </w:r>
    </w:p>
    <w:p>
      <w:pPr>
        <w:pStyle w:val="ConsPlusNormal"/>
        <w:spacing w:before="160" w:after="0"/>
        <w:ind w:left="0" w:firstLine="540"/>
        <w:jc w:val="both"/>
        <w:rPr/>
      </w:pPr>
      <w:r>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hyperlink r:id="rId152">
        <w:r>
          <w:rPr>
            <w:rStyle w:val="ListLabel2"/>
            <w:color w:val="0000FF"/>
          </w:rPr>
          <w:t>законом</w:t>
        </w:r>
      </w:hyperlink>
      <w:r>
        <w:rP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pPr>
        <w:pStyle w:val="ConsPlusNormal"/>
        <w:ind w:left="0" w:hanging="0"/>
        <w:jc w:val="both"/>
        <w:rPr/>
      </w:pPr>
      <w:r>
        <w:rPr/>
        <w:t xml:space="preserve">(в ред. Федерального </w:t>
      </w:r>
      <w:hyperlink r:id="rId153">
        <w:r>
          <w:rPr>
            <w:rStyle w:val="ListLabel2"/>
            <w:color w:val="0000FF"/>
          </w:rPr>
          <w:t>закона</w:t>
        </w:r>
      </w:hyperlink>
      <w:r>
        <w:rPr/>
        <w:t xml:space="preserve"> от 10.07.2012 N 117-ФЗ)</w:t>
      </w:r>
    </w:p>
    <w:p>
      <w:pPr>
        <w:pStyle w:val="ConsPlusNormal"/>
        <w:spacing w:before="160" w:after="0"/>
        <w:ind w:left="0" w:firstLine="540"/>
        <w:jc w:val="both"/>
        <w:rPr/>
      </w:pPr>
      <w:r>
        <w:rPr/>
        <w:t>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w:t>
      </w:r>
    </w:p>
    <w:p>
      <w:pPr>
        <w:pStyle w:val="ConsPlusNormal"/>
        <w:spacing w:before="160" w:after="0"/>
        <w:ind w:left="0" w:firstLine="540"/>
        <w:jc w:val="both"/>
        <w:rPr/>
      </w:pPr>
      <w:r>
        <w:rPr/>
        <w:t xml:space="preserve">4. Утратил силу. - Федеральный </w:t>
      </w:r>
      <w:hyperlink r:id="rId154">
        <w:r>
          <w:rPr>
            <w:rStyle w:val="ListLabel2"/>
            <w:color w:val="0000FF"/>
          </w:rPr>
          <w:t>закон</w:t>
        </w:r>
      </w:hyperlink>
      <w:r>
        <w:rPr/>
        <w:t xml:space="preserve"> от 29.07.2017 N 244-ФЗ.</w:t>
      </w:r>
    </w:p>
    <w:p>
      <w:pPr>
        <w:pStyle w:val="ConsPlusNormal"/>
        <w:spacing w:before="160" w:after="0"/>
        <w:ind w:left="0" w:firstLine="540"/>
        <w:jc w:val="both"/>
        <w:rPr/>
      </w:pPr>
      <w:r>
        <w:rPr/>
        <w:t>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pPr>
        <w:pStyle w:val="ConsPlusNormal"/>
        <w:ind w:left="0" w:hanging="0"/>
        <w:jc w:val="both"/>
        <w:rPr/>
      </w:pPr>
      <w:r>
        <w:rPr/>
        <w:t xml:space="preserve">(в ред. Федерального </w:t>
      </w:r>
      <w:hyperlink r:id="rId15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67. Утратила силу. - Федеральный </w:t>
      </w:r>
      <w:hyperlink r:id="rId156">
        <w:r>
          <w:rPr>
            <w:rStyle w:val="ListLabel3"/>
            <w:b/>
            <w:color w:val="0000FF"/>
          </w:rPr>
          <w:t>закон</w:t>
        </w:r>
      </w:hyperlink>
      <w:r>
        <w:rPr>
          <w:b/>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68. Противопожарное водоснабжение поселений и городских округов</w:t>
      </w:r>
    </w:p>
    <w:p>
      <w:pPr>
        <w:pStyle w:val="ConsPlusNormal"/>
        <w:ind w:left="0" w:firstLine="540"/>
        <w:jc w:val="both"/>
        <w:rPr/>
      </w:pPr>
      <w:r>
        <w:rPr/>
      </w:r>
    </w:p>
    <w:p>
      <w:pPr>
        <w:pStyle w:val="ConsPlusNormal"/>
        <w:ind w:left="0" w:firstLine="540"/>
        <w:jc w:val="both"/>
        <w:rPr/>
      </w:pPr>
      <w:r>
        <w:rPr/>
        <w:t>1. На территориях поселений и городских округов должны быть источники наружного противопожарного водоснабжения.</w:t>
      </w:r>
    </w:p>
    <w:p>
      <w:pPr>
        <w:pStyle w:val="ConsPlusNormal"/>
        <w:ind w:left="0" w:hanging="0"/>
        <w:jc w:val="both"/>
        <w:rPr/>
      </w:pPr>
      <w:r>
        <w:rPr/>
        <w:t xml:space="preserve">(в ред. Федерального </w:t>
      </w:r>
      <w:hyperlink r:id="rId157">
        <w:r>
          <w:rPr>
            <w:rStyle w:val="ListLabel2"/>
            <w:color w:val="0000FF"/>
          </w:rPr>
          <w:t>закона</w:t>
        </w:r>
      </w:hyperlink>
      <w:r>
        <w:rPr/>
        <w:t xml:space="preserve"> от 10.07.2012 N 117-ФЗ)</w:t>
      </w:r>
    </w:p>
    <w:p>
      <w:pPr>
        <w:pStyle w:val="ConsPlusNormal"/>
        <w:spacing w:before="160" w:after="0"/>
        <w:ind w:left="0" w:firstLine="540"/>
        <w:jc w:val="both"/>
        <w:rPr/>
      </w:pPr>
      <w:r>
        <w:rPr/>
        <w:t>2. К источникам наружного противопожарного водоснабжения относятся:</w:t>
      </w:r>
    </w:p>
    <w:p>
      <w:pPr>
        <w:pStyle w:val="ConsPlusNormal"/>
        <w:spacing w:before="160" w:after="0"/>
        <w:ind w:left="0" w:firstLine="540"/>
        <w:jc w:val="both"/>
        <w:rPr/>
      </w:pPr>
      <w:r>
        <w:rPr/>
        <w:t>1) наружные водопроводные сети с пожарными гидрантами;</w:t>
      </w:r>
    </w:p>
    <w:p>
      <w:pPr>
        <w:pStyle w:val="ConsPlusNormal"/>
        <w:spacing w:before="160" w:after="0"/>
        <w:ind w:left="0" w:firstLine="540"/>
        <w:jc w:val="both"/>
        <w:rPr/>
      </w:pPr>
      <w:r>
        <w:rPr/>
        <w:t>2) водные объекты, используемые для целей пожаротушения в соответствии с законодательством Российской Федерации;</w:t>
      </w:r>
    </w:p>
    <w:p>
      <w:pPr>
        <w:pStyle w:val="ConsPlusNormal"/>
        <w:spacing w:before="160" w:after="0"/>
        <w:ind w:left="0" w:firstLine="540"/>
        <w:jc w:val="both"/>
        <w:rPr/>
      </w:pPr>
      <w:r>
        <w:rPr/>
        <w:t>3) противопожарные резервуары.</w:t>
      </w:r>
    </w:p>
    <w:p>
      <w:pPr>
        <w:pStyle w:val="ConsPlusNormal"/>
        <w:ind w:left="0" w:hanging="0"/>
        <w:jc w:val="both"/>
        <w:rPr/>
      </w:pPr>
      <w:r>
        <w:rPr/>
        <w:t xml:space="preserve">(п. 3 введен Федеральным </w:t>
      </w:r>
      <w:hyperlink r:id="rId158">
        <w:r>
          <w:rPr>
            <w:rStyle w:val="ListLabel2"/>
            <w:color w:val="0000FF"/>
          </w:rPr>
          <w:t>законом</w:t>
        </w:r>
      </w:hyperlink>
      <w:r>
        <w:rPr/>
        <w:t xml:space="preserve"> от 10.07.2012 N 117-ФЗ)</w:t>
      </w:r>
    </w:p>
    <w:p>
      <w:pPr>
        <w:pStyle w:val="ConsPlusNormal"/>
        <w:spacing w:before="160" w:after="0"/>
        <w:ind w:left="0" w:firstLine="540"/>
        <w:jc w:val="both"/>
        <w:rPr/>
      </w:pPr>
      <w:r>
        <w:rPr/>
        <w:t>3. Поселения и городские округа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pPr>
        <w:pStyle w:val="ConsPlusNormal"/>
        <w:spacing w:before="160" w:after="0"/>
        <w:ind w:left="0" w:firstLine="540"/>
        <w:jc w:val="both"/>
        <w:rPr/>
      </w:pPr>
      <w:r>
        <w:rPr/>
        <w:t>4. В поселениях и городских округах с количеством жителей до 5000 человек, отдельно стоящих зданиях классов функциональной пожарной опасности Ф1.1, Ф1.2, Ф2, Ф3, Ф4 объемом до 1000 кубических метров, расположенных в поселениях и городских округах, не имеющих кольцевого противопожарного водопровода, зданиях и сооружениях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10 литров в секунду, на складах грубых кормов объемом до 1000 кубических метров, складах минеральных удобрений объемом до 5000 кубических метров, в зданиях радиотелевизионных передающих станций, зданиях холодильников и хранилищ овощей и фруктов допускается предусматривать в качестве источников наружного противопожарного водоснабжения природные или искусственные водоемы.</w:t>
      </w:r>
    </w:p>
    <w:p>
      <w:pPr>
        <w:pStyle w:val="ConsPlusNormal"/>
        <w:ind w:left="0" w:hanging="0"/>
        <w:jc w:val="both"/>
        <w:rPr/>
      </w:pPr>
      <w:r>
        <w:rPr/>
        <w:t xml:space="preserve">(в ред. Федерального </w:t>
      </w:r>
      <w:hyperlink r:id="rId159">
        <w:r>
          <w:rPr>
            <w:rStyle w:val="ListLabel2"/>
            <w:color w:val="0000FF"/>
          </w:rPr>
          <w:t>закона</w:t>
        </w:r>
      </w:hyperlink>
      <w:r>
        <w:rPr/>
        <w:t xml:space="preserve"> от 10.07.2012 N 117-ФЗ)</w:t>
      </w:r>
    </w:p>
    <w:p>
      <w:pPr>
        <w:pStyle w:val="ConsPlusNormal"/>
        <w:spacing w:before="160" w:after="0"/>
        <w:ind w:left="0" w:firstLine="540"/>
        <w:jc w:val="both"/>
        <w:rPr/>
      </w:pPr>
      <w:r>
        <w:rPr/>
        <w:t>5. Допускается не предусматривать наружное противопожарное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pPr>
        <w:pStyle w:val="ConsPlusNormal"/>
        <w:ind w:left="0" w:hanging="0"/>
        <w:jc w:val="both"/>
        <w:rPr/>
      </w:pPr>
      <w:r>
        <w:rPr/>
        <w:t xml:space="preserve">(часть 5 в ред. Федерального </w:t>
      </w:r>
      <w:hyperlink r:id="rId160">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6 - 18. Утратили силу. - Федеральный </w:t>
      </w:r>
      <w:hyperlink r:id="rId161">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16. ТРЕБОВАНИЯ К ПРОТИВОПОЖАРНЫМ РАССТОЯНИЯМ</w:t>
      </w:r>
    </w:p>
    <w:p>
      <w:pPr>
        <w:pStyle w:val="ConsPlusNormal"/>
        <w:ind w:left="0" w:hanging="0"/>
        <w:jc w:val="center"/>
        <w:rPr/>
      </w:pPr>
      <w:r>
        <w:rPr>
          <w:b/>
        </w:rPr>
        <w:t>МЕЖДУ ЗДАНИЯМИ И СООРУЖЕНИЯМИ</w:t>
      </w:r>
    </w:p>
    <w:p>
      <w:pPr>
        <w:pStyle w:val="ConsPlusNormal"/>
        <w:ind w:left="0" w:hanging="0"/>
        <w:jc w:val="center"/>
        <w:rPr/>
      </w:pPr>
      <w:r>
        <w:rPr/>
        <w:t xml:space="preserve">(в ред. Федерального </w:t>
      </w:r>
      <w:hyperlink r:id="rId16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69. Противопожарные расстояния между зданиями, сооружениями и лесничествами</w:t>
      </w:r>
    </w:p>
    <w:p>
      <w:pPr>
        <w:pStyle w:val="ConsPlusNormal"/>
        <w:ind w:left="0" w:hanging="0"/>
        <w:jc w:val="both"/>
        <w:rPr/>
      </w:pPr>
      <w:r>
        <w:rPr/>
        <w:t xml:space="preserve">(в ред. Федерального </w:t>
      </w:r>
      <w:hyperlink r:id="rId163">
        <w:r>
          <w:rPr>
            <w:rStyle w:val="ListLabel2"/>
            <w:color w:val="0000FF"/>
          </w:rPr>
          <w:t>закона</w:t>
        </w:r>
      </w:hyperlink>
      <w:r>
        <w:rPr/>
        <w:t xml:space="preserve"> от 27.12.2018 N 538-ФЗ)</w:t>
      </w:r>
    </w:p>
    <w:p>
      <w:pPr>
        <w:pStyle w:val="ConsPlusNormal"/>
        <w:ind w:left="0" w:firstLine="540"/>
        <w:jc w:val="both"/>
        <w:rPr/>
      </w:pPr>
      <w:r>
        <w:rPr/>
        <w:t xml:space="preserve">(в ред. Федерального </w:t>
      </w:r>
      <w:hyperlink r:id="rId164">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hyperlink w:anchor="Par2541">
        <w:r>
          <w:rPr>
            <w:rStyle w:val="ListLabel2"/>
            <w:color w:val="0000FF"/>
          </w:rPr>
          <w:t>таблицах 12</w:t>
        </w:r>
      </w:hyperlink>
      <w:r>
        <w:rPr/>
        <w:t xml:space="preserve">, </w:t>
      </w:r>
      <w:hyperlink w:anchor="Par2722">
        <w:r>
          <w:rPr>
            <w:rStyle w:val="ListLabel2"/>
            <w:color w:val="0000FF"/>
          </w:rPr>
          <w:t>15</w:t>
        </w:r>
      </w:hyperlink>
      <w:r>
        <w:rPr/>
        <w:t xml:space="preserve">, </w:t>
      </w:r>
      <w:hyperlink w:anchor="Par2806">
        <w:r>
          <w:rPr>
            <w:rStyle w:val="ListLabel2"/>
            <w:color w:val="0000FF"/>
          </w:rPr>
          <w:t>17</w:t>
        </w:r>
      </w:hyperlink>
      <w:r>
        <w:rPr/>
        <w:t xml:space="preserve">, </w:t>
      </w:r>
      <w:hyperlink w:anchor="Par2901">
        <w:r>
          <w:rPr>
            <w:rStyle w:val="ListLabel2"/>
            <w:color w:val="0000FF"/>
          </w:rPr>
          <w:t>18</w:t>
        </w:r>
      </w:hyperlink>
      <w:r>
        <w:rPr/>
        <w:t xml:space="preserve">, </w:t>
      </w:r>
      <w:hyperlink w:anchor="Par2984">
        <w:r>
          <w:rPr>
            <w:rStyle w:val="ListLabel2"/>
            <w:color w:val="0000FF"/>
          </w:rPr>
          <w:t>19</w:t>
        </w:r>
      </w:hyperlink>
      <w:r>
        <w:rPr/>
        <w:t xml:space="preserve"> и </w:t>
      </w:r>
      <w:hyperlink w:anchor="Par3094">
        <w:r>
          <w:rPr>
            <w:rStyle w:val="ListLabel2"/>
            <w:color w:val="0000FF"/>
          </w:rPr>
          <w:t>20</w:t>
        </w:r>
      </w:hyperlink>
      <w:r>
        <w:rPr/>
        <w:t xml:space="preserve">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w:anchor="Par584">
        <w:r>
          <w:rPr>
            <w:rStyle w:val="ListLabel2"/>
            <w:color w:val="0000FF"/>
          </w:rPr>
          <w:t>статьей 37</w:t>
        </w:r>
      </w:hyperlink>
      <w:r>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w:anchor="Par1351">
        <w:r>
          <w:rPr>
            <w:rStyle w:val="ListLabel2"/>
            <w:color w:val="0000FF"/>
          </w:rPr>
          <w:t>статьей 93</w:t>
        </w:r>
      </w:hyperlink>
      <w:r>
        <w:rPr/>
        <w:t xml:space="preserve"> настоящего Федерального закона.</w:t>
      </w:r>
    </w:p>
    <w:p>
      <w:pPr>
        <w:pStyle w:val="ConsPlusNormal"/>
        <w:ind w:left="0" w:hanging="0"/>
        <w:jc w:val="both"/>
        <w:rPr/>
      </w:pPr>
      <w:r>
        <w:rPr/>
        <w:t xml:space="preserve">(часть 1 в ред. Федерального </w:t>
      </w:r>
      <w:hyperlink r:id="rId165">
        <w:r>
          <w:rPr>
            <w:rStyle w:val="ListLabel2"/>
            <w:color w:val="0000FF"/>
          </w:rPr>
          <w:t>закона</w:t>
        </w:r>
      </w:hyperlink>
      <w:r>
        <w:rPr/>
        <w:t xml:space="preserve"> от 29.07.2017 N 244-ФЗ)</w:t>
      </w:r>
    </w:p>
    <w:p>
      <w:pPr>
        <w:pStyle w:val="ConsPlusNormal"/>
        <w:spacing w:before="160" w:after="0"/>
        <w:ind w:left="0" w:firstLine="540"/>
        <w:jc w:val="both"/>
        <w:rPr/>
      </w:pPr>
      <w:r>
        <w:rPr/>
        <w:t>2. Противопожарные расстояния должны обеспечивать нераспространение пожара:</w:t>
      </w:r>
    </w:p>
    <w:p>
      <w:pPr>
        <w:pStyle w:val="ConsPlusNormal"/>
        <w:spacing w:before="160" w:after="0"/>
        <w:ind w:left="0" w:firstLine="540"/>
        <w:jc w:val="both"/>
        <w:rPr/>
      </w:pPr>
      <w:r>
        <w:rPr/>
        <w:t>1) от лесных насаждений в лесничествах до зданий и сооружений, расположенных:</w:t>
      </w:r>
    </w:p>
    <w:p>
      <w:pPr>
        <w:pStyle w:val="ConsPlusNormal"/>
        <w:ind w:left="0" w:hanging="0"/>
        <w:jc w:val="both"/>
        <w:rPr/>
      </w:pPr>
      <w:r>
        <w:rPr/>
        <w:t xml:space="preserve">(в ред. Федерального </w:t>
      </w:r>
      <w:hyperlink r:id="rId166">
        <w:r>
          <w:rPr>
            <w:rStyle w:val="ListLabel2"/>
            <w:color w:val="0000FF"/>
          </w:rPr>
          <w:t>закона</w:t>
        </w:r>
      </w:hyperlink>
      <w:r>
        <w:rPr/>
        <w:t xml:space="preserve"> от 27.12.2018 N 538-ФЗ)</w:t>
      </w:r>
    </w:p>
    <w:p>
      <w:pPr>
        <w:pStyle w:val="ConsPlusNormal"/>
        <w:spacing w:before="160" w:after="0"/>
        <w:ind w:left="0" w:firstLine="540"/>
        <w:jc w:val="both"/>
        <w:rPr/>
      </w:pPr>
      <w:r>
        <w:rPr/>
        <w:t>а) вне территорий лесничеств;</w:t>
      </w:r>
    </w:p>
    <w:p>
      <w:pPr>
        <w:pStyle w:val="ConsPlusNormal"/>
        <w:ind w:left="0" w:hanging="0"/>
        <w:jc w:val="both"/>
        <w:rPr/>
      </w:pPr>
      <w:r>
        <w:rPr/>
        <w:t xml:space="preserve">(в ред. Федерального </w:t>
      </w:r>
      <w:hyperlink r:id="rId167">
        <w:r>
          <w:rPr>
            <w:rStyle w:val="ListLabel2"/>
            <w:color w:val="0000FF"/>
          </w:rPr>
          <w:t>закона</w:t>
        </w:r>
      </w:hyperlink>
      <w:r>
        <w:rPr/>
        <w:t xml:space="preserve"> от 27.12.2018 N 538-ФЗ)</w:t>
      </w:r>
    </w:p>
    <w:p>
      <w:pPr>
        <w:pStyle w:val="ConsPlusNormal"/>
        <w:spacing w:before="160" w:after="0"/>
        <w:ind w:left="0" w:firstLine="540"/>
        <w:jc w:val="both"/>
        <w:rPr/>
      </w:pPr>
      <w:r>
        <w:rPr/>
        <w:t>б) на территориях лесничеств;</w:t>
      </w:r>
    </w:p>
    <w:p>
      <w:pPr>
        <w:pStyle w:val="ConsPlusNormal"/>
        <w:ind w:left="0" w:hanging="0"/>
        <w:jc w:val="both"/>
        <w:rPr/>
      </w:pPr>
      <w:r>
        <w:rPr/>
        <w:t xml:space="preserve">(в ред. Федерального </w:t>
      </w:r>
      <w:hyperlink r:id="rId168">
        <w:r>
          <w:rPr>
            <w:rStyle w:val="ListLabel2"/>
            <w:color w:val="0000FF"/>
          </w:rPr>
          <w:t>закона</w:t>
        </w:r>
      </w:hyperlink>
      <w:r>
        <w:rPr/>
        <w:t xml:space="preserve"> от 27.12.2018 N 538-ФЗ)</w:t>
      </w:r>
    </w:p>
    <w:p>
      <w:pPr>
        <w:pStyle w:val="ConsPlusNormal"/>
        <w:spacing w:before="160" w:after="0"/>
        <w:ind w:left="0" w:firstLine="540"/>
        <w:jc w:val="both"/>
        <w:rPr/>
      </w:pPr>
      <w:r>
        <w:rPr/>
        <w:t>2) от лесных насаждений вне лесничеств до зданий и сооружений.</w:t>
      </w:r>
    </w:p>
    <w:p>
      <w:pPr>
        <w:pStyle w:val="ConsPlusNormal"/>
        <w:ind w:left="0" w:hanging="0"/>
        <w:jc w:val="both"/>
        <w:rPr/>
      </w:pPr>
      <w:r>
        <w:rPr/>
        <w:t xml:space="preserve">(в ред. Федерального </w:t>
      </w:r>
      <w:hyperlink r:id="rId169">
        <w:r>
          <w:rPr>
            <w:rStyle w:val="ListLabel2"/>
            <w:color w:val="0000FF"/>
          </w:rPr>
          <w:t>закона</w:t>
        </w:r>
      </w:hyperlink>
      <w:r>
        <w:rPr/>
        <w:t xml:space="preserve"> от 27.12.2018 N 538-ФЗ)</w:t>
      </w:r>
    </w:p>
    <w:p>
      <w:pPr>
        <w:pStyle w:val="ConsPlusNormal"/>
        <w:spacing w:before="160" w:after="0"/>
        <w:ind w:left="0" w:firstLine="540"/>
        <w:jc w:val="both"/>
        <w:rPr/>
      </w:pPr>
      <w:r>
        <w:rPr/>
        <w:t>3. Противопожарные расстояния от критически важных для национальной безопасности Российской Федерации объектов до границ лесных насаждений в лесничествах должны составлять не менее 100 метров, если иное не установлено законодательством Российской Федерации.</w:t>
      </w:r>
    </w:p>
    <w:p>
      <w:pPr>
        <w:pStyle w:val="ConsPlusNormal"/>
        <w:ind w:left="0" w:hanging="0"/>
        <w:jc w:val="both"/>
        <w:rPr/>
      </w:pPr>
      <w:r>
        <w:rPr/>
        <w:t xml:space="preserve">(в ред. Федерального </w:t>
      </w:r>
      <w:hyperlink r:id="rId170">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70. Противопожарные расстояния от зданий и сооружений складов нефти и нефтепродуктов до граничащих с ними объектов защиты</w:t>
      </w:r>
    </w:p>
    <w:p>
      <w:pPr>
        <w:pStyle w:val="ConsPlusNormal"/>
        <w:ind w:left="0" w:hanging="0"/>
        <w:jc w:val="both"/>
        <w:rPr/>
      </w:pPr>
      <w:r>
        <w:rPr/>
        <w:t xml:space="preserve">(в ред. Федерального </w:t>
      </w:r>
      <w:hyperlink r:id="rId17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w:anchor="Par2543">
        <w:r>
          <w:rPr>
            <w:rStyle w:val="ListLabel2"/>
            <w:color w:val="0000FF"/>
          </w:rPr>
          <w:t>таблицей 12</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172">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Расстояния, указанные в </w:t>
      </w:r>
      <w:hyperlink w:anchor="Par2543">
        <w:r>
          <w:rPr>
            <w:rStyle w:val="ListLabel2"/>
            <w:color w:val="0000FF"/>
          </w:rPr>
          <w:t>таблице 12</w:t>
        </w:r>
      </w:hyperlink>
      <w:r>
        <w:rPr/>
        <w:t xml:space="preserve">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w:t>
      </w:r>
      <w:hyperlink w:anchor="Par2543">
        <w:r>
          <w:rPr>
            <w:rStyle w:val="ListLabel2"/>
            <w:color w:val="0000FF"/>
          </w:rPr>
          <w:t>таблице 12</w:t>
        </w:r>
      </w:hyperlink>
      <w:r>
        <w:rPr/>
        <w:t xml:space="preserve"> приложения к настоящему Федеральному закону, определяются:</w:t>
      </w:r>
    </w:p>
    <w:p>
      <w:pPr>
        <w:pStyle w:val="ConsPlusNormal"/>
        <w:spacing w:before="160" w:after="0"/>
        <w:ind w:left="0" w:firstLine="540"/>
        <w:jc w:val="both"/>
        <w:rPr/>
      </w:pPr>
      <w:r>
        <w:rPr/>
        <w:t>1) между зданиями и сооружениями - как расстояние в свету между наружными стенами или конструкциями зданий и сооружений;</w:t>
      </w:r>
    </w:p>
    <w:p>
      <w:pPr>
        <w:pStyle w:val="ConsPlusNormal"/>
        <w:ind w:left="0" w:hanging="0"/>
        <w:jc w:val="both"/>
        <w:rPr/>
      </w:pPr>
      <w:r>
        <w:rPr/>
        <w:t xml:space="preserve">(в ред. Федерального </w:t>
      </w:r>
      <w:hyperlink r:id="rId173">
        <w:r>
          <w:rPr>
            <w:rStyle w:val="ListLabel2"/>
            <w:color w:val="0000FF"/>
          </w:rPr>
          <w:t>закона</w:t>
        </w:r>
      </w:hyperlink>
      <w:r>
        <w:rPr/>
        <w:t xml:space="preserve"> от 10.07.2012 N 117-ФЗ)</w:t>
      </w:r>
    </w:p>
    <w:p>
      <w:pPr>
        <w:pStyle w:val="ConsPlusNormal"/>
        <w:spacing w:before="160" w:after="0"/>
        <w:ind w:left="0" w:firstLine="540"/>
        <w:jc w:val="both"/>
        <w:rPr/>
      </w:pPr>
      <w:r>
        <w:rPr/>
        <w:t>2) от сливоналивных устройств - от оси железнодорожного пути со сливоналивными эстакадами;</w:t>
      </w:r>
    </w:p>
    <w:p>
      <w:pPr>
        <w:pStyle w:val="ConsPlusNormal"/>
        <w:spacing w:before="160" w:after="0"/>
        <w:ind w:left="0" w:firstLine="540"/>
        <w:jc w:val="both"/>
        <w:rPr/>
      </w:pPr>
      <w:r>
        <w:rPr/>
        <w:t>3) от площадок (открытых и под навесами) для сливоналивных устройств автомобильных цистерн, для насосов, тары - от границ этих площадок;</w:t>
      </w:r>
    </w:p>
    <w:p>
      <w:pPr>
        <w:pStyle w:val="ConsPlusNormal"/>
        <w:spacing w:before="160" w:after="0"/>
        <w:ind w:left="0" w:firstLine="540"/>
        <w:jc w:val="both"/>
        <w:rPr/>
      </w:pPr>
      <w:r>
        <w:rPr/>
        <w:t>4) от технологических эстакад и трубопроводов - от крайнего трубопровода;</w:t>
      </w:r>
    </w:p>
    <w:p>
      <w:pPr>
        <w:pStyle w:val="ConsPlusNormal"/>
        <w:spacing w:before="160" w:after="0"/>
        <w:ind w:left="0" w:firstLine="540"/>
        <w:jc w:val="both"/>
        <w:rPr/>
      </w:pPr>
      <w:r>
        <w:rPr/>
        <w:t>5) от факельных установок - от ствола факела.</w:t>
      </w:r>
    </w:p>
    <w:p>
      <w:pPr>
        <w:pStyle w:val="ConsPlusNormal"/>
        <w:spacing w:before="160" w:after="0"/>
        <w:ind w:left="0" w:firstLine="540"/>
        <w:jc w:val="both"/>
        <w:rPr/>
      </w:pPr>
      <w:r>
        <w:rP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w:anchor="Par2543">
        <w:r>
          <w:rPr>
            <w:rStyle w:val="ListLabel2"/>
            <w:color w:val="0000FF"/>
          </w:rPr>
          <w:t>таблице 12</w:t>
        </w:r>
      </w:hyperlink>
      <w:r>
        <w:rPr/>
        <w:t xml:space="preserve">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pPr>
        <w:pStyle w:val="ConsPlusNormal"/>
        <w:ind w:left="0" w:hanging="0"/>
        <w:jc w:val="both"/>
        <w:rPr/>
      </w:pPr>
      <w:r>
        <w:rPr/>
        <w:t xml:space="preserve">(в ред. Федерального </w:t>
      </w:r>
      <w:hyperlink r:id="rId174">
        <w:r>
          <w:rPr>
            <w:rStyle w:val="ListLabel2"/>
            <w:color w:val="0000FF"/>
          </w:rPr>
          <w:t>закона</w:t>
        </w:r>
      </w:hyperlink>
      <w:r>
        <w:rPr/>
        <w:t xml:space="preserve"> от 10.07.2012 N 117-ФЗ)</w:t>
      </w:r>
    </w:p>
    <w:p>
      <w:pPr>
        <w:pStyle w:val="ConsPlusNormal"/>
        <w:spacing w:before="160" w:after="0"/>
        <w:ind w:left="0" w:firstLine="540"/>
        <w:jc w:val="both"/>
        <w:rPr/>
      </w:pPr>
      <w:r>
        <w:rPr/>
        <w:t>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pPr>
        <w:pStyle w:val="ConsPlusNormal"/>
        <w:ind w:left="0" w:hanging="0"/>
        <w:jc w:val="both"/>
        <w:rPr/>
      </w:pPr>
      <w:r>
        <w:rPr/>
        <w:t xml:space="preserve">(в ред. Федеральных законов от 10.07.2012 </w:t>
      </w:r>
      <w:hyperlink r:id="rId175">
        <w:r>
          <w:rPr>
            <w:rStyle w:val="ListLabel2"/>
            <w:color w:val="0000FF"/>
          </w:rPr>
          <w:t>N 117-ФЗ</w:t>
        </w:r>
      </w:hyperlink>
      <w:r>
        <w:rPr/>
        <w:t xml:space="preserve">, от 27.12.2018 </w:t>
      </w:r>
      <w:hyperlink r:id="rId176">
        <w:r>
          <w:rPr>
            <w:rStyle w:val="ListLabel2"/>
            <w:color w:val="0000FF"/>
          </w:rPr>
          <w:t>N 538-ФЗ</w:t>
        </w:r>
      </w:hyperlink>
      <w:r>
        <w:rPr/>
        <w:t>)</w:t>
      </w:r>
    </w:p>
    <w:p>
      <w:pPr>
        <w:pStyle w:val="ConsPlusNormal"/>
        <w:spacing w:before="160" w:after="0"/>
        <w:ind w:left="0" w:firstLine="540"/>
        <w:jc w:val="both"/>
        <w:rPr/>
      </w:pPr>
      <w:r>
        <w:rPr/>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pPr>
        <w:pStyle w:val="ConsPlusNormal"/>
        <w:spacing w:before="160" w:after="0"/>
        <w:ind w:left="0" w:firstLine="540"/>
        <w:jc w:val="both"/>
        <w:rPr/>
      </w:pPr>
      <w:r>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w:anchor="Par2676">
        <w:r>
          <w:rPr>
            <w:rStyle w:val="ListLabel2"/>
            <w:color w:val="0000FF"/>
          </w:rPr>
          <w:t>таблице 13</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177">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7. Категории складов нефти и нефтепродуктов определяются в соответствии с </w:t>
      </w:r>
      <w:hyperlink w:anchor="Par2701">
        <w:r>
          <w:rPr>
            <w:rStyle w:val="ListLabel2"/>
            <w:color w:val="0000FF"/>
          </w:rPr>
          <w:t>таблицей 14</w:t>
        </w:r>
      </w:hyperlink>
      <w:r>
        <w:rPr/>
        <w:t xml:space="preserve"> приложения к настоящему Федеральному закону.</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71. Противопожарные расстояния от зданий и сооружений автозаправочных станций до граничащих с ними объектов защиты</w:t>
      </w:r>
    </w:p>
    <w:p>
      <w:pPr>
        <w:pStyle w:val="ConsPlusNormal"/>
        <w:ind w:left="0" w:hanging="0"/>
        <w:jc w:val="both"/>
        <w:rPr/>
      </w:pPr>
      <w:r>
        <w:rPr/>
        <w:t xml:space="preserve">(в ред. Федерального </w:t>
      </w:r>
      <w:hyperlink r:id="rId17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pPr>
        <w:pStyle w:val="ConsPlusNormal"/>
        <w:ind w:left="0" w:hanging="0"/>
        <w:jc w:val="both"/>
        <w:rPr/>
      </w:pPr>
      <w:r>
        <w:rPr/>
        <w:t xml:space="preserve">(в ред. Федерального </w:t>
      </w:r>
      <w:hyperlink r:id="rId179">
        <w:r>
          <w:rPr>
            <w:rStyle w:val="ListLabel2"/>
            <w:color w:val="0000FF"/>
          </w:rPr>
          <w:t>закона</w:t>
        </w:r>
      </w:hyperlink>
      <w:r>
        <w:rPr/>
        <w:t xml:space="preserve"> от 10.07.2012 N 117-ФЗ)</w:t>
      </w:r>
    </w:p>
    <w:p>
      <w:pPr>
        <w:pStyle w:val="ConsPlusNormal"/>
        <w:spacing w:before="160" w:after="0"/>
        <w:ind w:left="0" w:firstLine="540"/>
        <w:jc w:val="both"/>
        <w:rPr/>
      </w:pPr>
      <w:r>
        <w:rP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pPr>
        <w:pStyle w:val="ConsPlusNormal"/>
        <w:ind w:left="0" w:hanging="0"/>
        <w:jc w:val="both"/>
        <w:rPr/>
      </w:pPr>
      <w:r>
        <w:rPr/>
        <w:t xml:space="preserve">(в ред. Федерального </w:t>
      </w:r>
      <w:hyperlink r:id="rId180">
        <w:r>
          <w:rPr>
            <w:rStyle w:val="ListLabel2"/>
            <w:color w:val="0000FF"/>
          </w:rPr>
          <w:t>закона</w:t>
        </w:r>
      </w:hyperlink>
      <w:r>
        <w:rPr/>
        <w:t xml:space="preserve"> от 02.07.2013 N 185-ФЗ)</w:t>
      </w:r>
    </w:p>
    <w:p>
      <w:pPr>
        <w:pStyle w:val="ConsPlusNormal"/>
        <w:spacing w:before="160" w:after="0"/>
        <w:ind w:left="0" w:firstLine="540"/>
        <w:jc w:val="both"/>
        <w:rPr/>
      </w:pPr>
      <w:r>
        <w:rPr/>
        <w:t>2) до окон или дверей (для жилых и общественных зданий).</w:t>
      </w:r>
    </w:p>
    <w:p>
      <w:pPr>
        <w:pStyle w:val="ConsPlusNormal"/>
        <w:spacing w:before="160" w:after="0"/>
        <w:ind w:left="0" w:firstLine="540"/>
        <w:jc w:val="both"/>
        <w:rPr/>
      </w:pPr>
      <w:r>
        <w:rP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w:anchor="Par2724">
        <w:r>
          <w:rPr>
            <w:rStyle w:val="ListLabel2"/>
            <w:color w:val="0000FF"/>
          </w:rPr>
          <w:t>таблице 15</w:t>
        </w:r>
      </w:hyperlink>
      <w:r>
        <w:rPr/>
        <w:t xml:space="preserve">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pPr>
        <w:pStyle w:val="ConsPlusNormal"/>
        <w:spacing w:before="160" w:after="0"/>
        <w:ind w:left="0" w:firstLine="540"/>
        <w:jc w:val="both"/>
        <w:rPr/>
      </w:pPr>
      <w:r>
        <w:rPr/>
        <w:t>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pPr>
        <w:pStyle w:val="ConsPlusNormal"/>
        <w:ind w:left="0" w:hanging="0"/>
        <w:jc w:val="both"/>
        <w:rPr/>
      </w:pPr>
      <w:r>
        <w:rPr/>
        <w:t xml:space="preserve">(в ред. Федеральных законов от 10.07.2012 </w:t>
      </w:r>
      <w:hyperlink r:id="rId181">
        <w:r>
          <w:rPr>
            <w:rStyle w:val="ListLabel2"/>
            <w:color w:val="0000FF"/>
          </w:rPr>
          <w:t>N 117-ФЗ</w:t>
        </w:r>
      </w:hyperlink>
      <w:r>
        <w:rPr/>
        <w:t xml:space="preserve">, от 27.12.2018 </w:t>
      </w:r>
      <w:hyperlink r:id="rId182">
        <w:r>
          <w:rPr>
            <w:rStyle w:val="ListLabel2"/>
            <w:color w:val="0000FF"/>
          </w:rPr>
          <w:t>N 538-ФЗ</w:t>
        </w:r>
      </w:hyperlink>
      <w:r>
        <w:rPr/>
        <w:t>)</w:t>
      </w:r>
    </w:p>
    <w:p>
      <w:pPr>
        <w:pStyle w:val="ConsPlusNormal"/>
        <w:spacing w:before="160" w:after="0"/>
        <w:ind w:left="0" w:firstLine="540"/>
        <w:jc w:val="both"/>
        <w:rPr/>
      </w:pPr>
      <w:r>
        <w:rP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pPr>
        <w:pStyle w:val="ConsPlusNormal"/>
        <w:spacing w:before="160" w:after="0"/>
        <w:ind w:left="0" w:firstLine="540"/>
        <w:jc w:val="both"/>
        <w:rPr/>
      </w:pPr>
      <w:r>
        <w:rP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pPr>
        <w:pStyle w:val="ConsPlusNormal"/>
        <w:ind w:left="0" w:hanging="0"/>
        <w:jc w:val="both"/>
        <w:rPr/>
      </w:pPr>
      <w:r>
        <w:rPr/>
        <w:t xml:space="preserve">(в ред. Федерального </w:t>
      </w:r>
      <w:hyperlink r:id="rId183">
        <w:r>
          <w:rPr>
            <w:rStyle w:val="ListLabel2"/>
            <w:color w:val="0000FF"/>
          </w:rPr>
          <w:t>закона</w:t>
        </w:r>
      </w:hyperlink>
      <w:r>
        <w:rPr/>
        <w:t xml:space="preserve"> от 02.07.2013 N 185-ФЗ)</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72. Утратила силу. - Федеральный </w:t>
      </w:r>
      <w:hyperlink r:id="rId184">
        <w:r>
          <w:rPr>
            <w:rStyle w:val="ListLabel3"/>
            <w:b/>
            <w:color w:val="0000FF"/>
          </w:rPr>
          <w:t>закон</w:t>
        </w:r>
      </w:hyperlink>
      <w:r>
        <w:rPr>
          <w:b/>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73. Противопожарные расстояния от резервуаров сжиженных углеводородных газов до зданий и сооружений</w:t>
      </w:r>
    </w:p>
    <w:p>
      <w:pPr>
        <w:pStyle w:val="ConsPlusNormal"/>
        <w:ind w:left="0" w:hanging="0"/>
        <w:jc w:val="both"/>
        <w:rPr/>
      </w:pPr>
      <w:r>
        <w:rPr/>
        <w:t xml:space="preserve">(в ред. Федерального </w:t>
      </w:r>
      <w:hyperlink r:id="rId18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w:anchor="Par2808">
        <w:r>
          <w:rPr>
            <w:rStyle w:val="ListLabel2"/>
            <w:color w:val="0000FF"/>
          </w:rPr>
          <w:t>таблице 17</w:t>
        </w:r>
      </w:hyperlink>
      <w:r>
        <w:rPr/>
        <w:t xml:space="preserve"> приложения к настоящему Федеральному закону.</w:t>
      </w:r>
    </w:p>
    <w:p>
      <w:pPr>
        <w:pStyle w:val="ConsPlusNormal"/>
        <w:spacing w:before="160" w:after="0"/>
        <w:ind w:left="0" w:firstLine="540"/>
        <w:jc w:val="both"/>
        <w:rPr/>
      </w:pPr>
      <w:r>
        <w:rP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pPr>
        <w:pStyle w:val="ConsPlusNormal"/>
        <w:ind w:left="0" w:hanging="0"/>
        <w:jc w:val="both"/>
        <w:rPr/>
      </w:pPr>
      <w:r>
        <w:rPr/>
        <w:t xml:space="preserve">(в ред. Федерального </w:t>
      </w:r>
      <w:hyperlink r:id="rId186">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w:t>
      </w:r>
      <w:hyperlink w:anchor="Par2903">
        <w:r>
          <w:rPr>
            <w:rStyle w:val="ListLabel2"/>
            <w:color w:val="0000FF"/>
          </w:rPr>
          <w:t>таблице 18</w:t>
        </w:r>
      </w:hyperlink>
      <w:r>
        <w:rPr/>
        <w:t xml:space="preserve"> приложения к настоящему Федеральному закону.</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74. Противопожарные расстояния от газопроводов, нефтепроводов, нефтепродуктопроводов, конденсатопроводов до соседних объектов защиты</w:t>
      </w:r>
    </w:p>
    <w:p>
      <w:pPr>
        <w:pStyle w:val="ConsPlusNormal"/>
        <w:ind w:left="0" w:firstLine="540"/>
        <w:jc w:val="both"/>
        <w:rPr/>
      </w:pPr>
      <w:r>
        <w:rPr/>
      </w:r>
    </w:p>
    <w:p>
      <w:pPr>
        <w:pStyle w:val="ConsPlusNormal"/>
        <w:ind w:left="0" w:firstLine="540"/>
        <w:jc w:val="both"/>
        <w:rPr/>
      </w:pPr>
      <w:r>
        <w:rP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w:t>
      </w:r>
      <w:hyperlink r:id="rId187">
        <w:r>
          <w:rPr>
            <w:rStyle w:val="ListLabel2"/>
            <w:color w:val="0000FF"/>
          </w:rPr>
          <w:t>законом</w:t>
        </w:r>
      </w:hyperlink>
      <w:r>
        <w:rPr/>
        <w:t xml:space="preserve">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pPr>
        <w:pStyle w:val="ConsPlusNormal"/>
        <w:ind w:left="0" w:hanging="0"/>
        <w:jc w:val="both"/>
        <w:rPr/>
      </w:pPr>
      <w:r>
        <w:rPr/>
        <w:t xml:space="preserve">(в ред. Федерального </w:t>
      </w:r>
      <w:hyperlink r:id="rId188">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w:anchor="Par2986">
        <w:r>
          <w:rPr>
            <w:rStyle w:val="ListLabel2"/>
            <w:color w:val="0000FF"/>
          </w:rPr>
          <w:t>таблицах 19</w:t>
        </w:r>
      </w:hyperlink>
      <w:r>
        <w:rPr/>
        <w:t xml:space="preserve"> и </w:t>
      </w:r>
      <w:hyperlink w:anchor="Par3096">
        <w:r>
          <w:rPr>
            <w:rStyle w:val="ListLabel2"/>
            <w:color w:val="0000FF"/>
          </w:rPr>
          <w:t>20</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189">
        <w:r>
          <w:rPr>
            <w:rStyle w:val="ListLabel2"/>
            <w:color w:val="0000FF"/>
          </w:rPr>
          <w:t>закона</w:t>
        </w:r>
      </w:hyperlink>
      <w:r>
        <w:rPr/>
        <w:t xml:space="preserve"> от 10.07.2012 N 117-ФЗ)</w:t>
      </w:r>
    </w:p>
    <w:p>
      <w:pPr>
        <w:pStyle w:val="ConsPlusNormal"/>
        <w:spacing w:before="160" w:after="0"/>
        <w:ind w:left="0" w:firstLine="540"/>
        <w:jc w:val="both"/>
        <w:rPr/>
      </w:pPr>
      <w:r>
        <w:rP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pPr>
        <w:pStyle w:val="ConsPlusNormal"/>
        <w:ind w:left="0" w:hanging="0"/>
        <w:jc w:val="both"/>
        <w:rPr/>
      </w:pPr>
      <w:r>
        <w:rPr/>
        <w:t xml:space="preserve">(в ред. Федерального </w:t>
      </w:r>
      <w:hyperlink r:id="rId190">
        <w:r>
          <w:rPr>
            <w:rStyle w:val="ListLabel2"/>
            <w:color w:val="0000FF"/>
          </w:rPr>
          <w:t>закона</w:t>
        </w:r>
      </w:hyperlink>
      <w:r>
        <w:rPr/>
        <w:t xml:space="preserve"> от 10.07.2012 N 117-ФЗ)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hyperlink r:id="rId191">
              <w:r>
                <w:rPr>
                  <w:rStyle w:val="ListLabel2"/>
                  <w:color w:val="0000FF"/>
                </w:rPr>
                <w:t>С 01.09.2013</w:t>
              </w:r>
            </w:hyperlink>
            <w:r>
              <w:rPr>
                <w:color w:val="392C69"/>
              </w:rPr>
              <w:t xml:space="preserve"> в ч. 4 ст. 74 слова "детских дошкольных образовательных учреждений, общеобразовательных учреждений" (отсутствуют в данной части) заменены на: "дошкольных образовательных организаций, общеобразовательных организаций" (ФЗ от 02.07.2013 </w:t>
            </w:r>
            <w:hyperlink r:id="rId192">
              <w:r>
                <w:rPr>
                  <w:rStyle w:val="ListLabel2"/>
                  <w:color w:val="0000FF"/>
                </w:rPr>
                <w:t>N 185-ФЗ</w:t>
              </w:r>
            </w:hyperlink>
            <w:r>
              <w:rPr>
                <w:color w:val="392C69"/>
              </w:rPr>
              <w:t>)</w:t>
            </w:r>
          </w:p>
        </w:tc>
      </w:tr>
    </w:tbl>
    <w:p>
      <w:pPr>
        <w:pStyle w:val="ConsPlusNormal"/>
        <w:spacing w:before="200" w:after="0"/>
        <w:ind w:left="0" w:firstLine="540"/>
        <w:jc w:val="both"/>
        <w:rPr/>
      </w:pPr>
      <w:r>
        <w:rP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два раза по сравнению с расстояниями, указанными в </w:t>
      </w:r>
      <w:hyperlink w:anchor="Par3096">
        <w:r>
          <w:rPr>
            <w:rStyle w:val="ListLabel2"/>
            <w:color w:val="0000FF"/>
          </w:rPr>
          <w:t>таблице 20</w:t>
        </w:r>
      </w:hyperlink>
      <w:r>
        <w:rPr/>
        <w:t xml:space="preserve"> приложения к настоящему Федеральному закону, независимо от количества мест.</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75. Утратила силу. - Федеральный </w:t>
      </w:r>
      <w:hyperlink r:id="rId193">
        <w:r>
          <w:rPr>
            <w:rStyle w:val="ListLabel3"/>
            <w:b/>
            <w:color w:val="0000FF"/>
          </w:rPr>
          <w:t>закон</w:t>
        </w:r>
      </w:hyperlink>
      <w:r>
        <w:rPr>
          <w:b/>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17. ОБЩИЕ ТРЕБОВАНИЯ ПОЖАРНОЙ</w:t>
      </w:r>
    </w:p>
    <w:p>
      <w:pPr>
        <w:pStyle w:val="ConsPlusNormal"/>
        <w:ind w:left="0" w:hanging="0"/>
        <w:jc w:val="center"/>
        <w:rPr/>
      </w:pPr>
      <w:r>
        <w:rPr>
          <w:b/>
        </w:rPr>
        <w:t>БЕЗОПАСНОСТИ К ПОСЕЛЕНИЯМ И ГОРОДСКИМ ОКРУГАМ ПО РАЗМЕЩЕНИЮ</w:t>
      </w:r>
    </w:p>
    <w:p>
      <w:pPr>
        <w:pStyle w:val="ConsPlusNormal"/>
        <w:ind w:left="0" w:hanging="0"/>
        <w:jc w:val="center"/>
        <w:rPr/>
      </w:pPr>
      <w:r>
        <w:rPr>
          <w:b/>
        </w:rPr>
        <w:t>ПОДРАЗДЕЛЕНИЙ ПОЖАРНОЙ ОХРАНЫ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76. Требования пожарной безопасности по размещению подразделений пожарной охраны в поселениях и городских округах</w:t>
      </w:r>
    </w:p>
    <w:p>
      <w:pPr>
        <w:pStyle w:val="ConsPlusNormal"/>
        <w:ind w:left="0" w:firstLine="540"/>
        <w:jc w:val="both"/>
        <w:rPr/>
      </w:pPr>
      <w:r>
        <w:rPr/>
      </w:r>
    </w:p>
    <w:p>
      <w:pPr>
        <w:pStyle w:val="ConsPlusNormal"/>
        <w:ind w:left="0" w:firstLine="540"/>
        <w:jc w:val="both"/>
        <w:rPr/>
      </w:pPr>
      <w:bookmarkStart w:id="12" w:name="Par1031"/>
      <w:bookmarkEnd w:id="12"/>
      <w:r>
        <w:rPr/>
        <w:t>1.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ConsPlusNormal"/>
        <w:spacing w:before="160" w:after="0"/>
        <w:ind w:left="0" w:firstLine="540"/>
        <w:jc w:val="both"/>
        <w:rPr/>
      </w:pPr>
      <w:r>
        <w:rPr/>
        <w:t>2. Подразделения пожарной охраны населенных пунктов должны размещаться в зданиях пожарных депо.</w:t>
      </w:r>
    </w:p>
    <w:p>
      <w:pPr>
        <w:pStyle w:val="ConsPlusNormal"/>
        <w:spacing w:before="160" w:after="0"/>
        <w:ind w:left="0" w:firstLine="540"/>
        <w:jc w:val="both"/>
        <w:rPr/>
      </w:pPr>
      <w:r>
        <w:rPr/>
        <w:t xml:space="preserve">3. </w:t>
      </w:r>
      <w:hyperlink r:id="rId194">
        <w:r>
          <w:rPr>
            <w:rStyle w:val="ListLabel2"/>
            <w:color w:val="0000FF"/>
          </w:rPr>
          <w:t>Порядок и методика</w:t>
        </w:r>
      </w:hyperlink>
      <w:r>
        <w:rPr/>
        <w:t xml:space="preserve">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77. Требования пожарной безопасности к пожарным депо</w:t>
      </w:r>
    </w:p>
    <w:p>
      <w:pPr>
        <w:pStyle w:val="ConsPlusNormal"/>
        <w:ind w:left="0" w:firstLine="540"/>
        <w:jc w:val="both"/>
        <w:rPr/>
      </w:pPr>
      <w:r>
        <w:rPr/>
      </w:r>
    </w:p>
    <w:p>
      <w:pPr>
        <w:pStyle w:val="ConsPlusNormal"/>
        <w:ind w:left="0" w:firstLine="540"/>
        <w:jc w:val="both"/>
        <w:rPr/>
      </w:pPr>
      <w:r>
        <w:rP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ConsPlusNormal"/>
        <w:spacing w:before="160" w:after="0"/>
        <w:ind w:left="0" w:firstLine="540"/>
        <w:jc w:val="both"/>
        <w:rPr/>
      </w:pPr>
      <w:r>
        <w:rPr/>
        <w:t xml:space="preserve">2. Утратил силу. - Федеральный </w:t>
      </w:r>
      <w:hyperlink r:id="rId195">
        <w:r>
          <w:rPr>
            <w:rStyle w:val="ListLabel2"/>
            <w:color w:val="0000FF"/>
          </w:rPr>
          <w:t>закон</w:t>
        </w:r>
      </w:hyperlink>
      <w:r>
        <w:rPr/>
        <w:t xml:space="preserve"> от 29.07.2017 N 244-ФЗ.</w:t>
      </w:r>
    </w:p>
    <w:p>
      <w:pPr>
        <w:pStyle w:val="ConsPlusNormal"/>
        <w:spacing w:before="160" w:after="0"/>
        <w:ind w:left="0" w:firstLine="540"/>
        <w:jc w:val="both"/>
        <w:rPr/>
      </w:pPr>
      <w:r>
        <w:rP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pPr>
        <w:pStyle w:val="ConsPlusNormal"/>
        <w:spacing w:before="160" w:after="0"/>
        <w:ind w:left="0" w:firstLine="540"/>
        <w:jc w:val="both"/>
        <w:rPr/>
      </w:pPr>
      <w:r>
        <w:rP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pPr>
        <w:pStyle w:val="ConsPlusNormal"/>
        <w:ind w:left="0" w:hanging="0"/>
        <w:jc w:val="both"/>
        <w:rPr/>
      </w:pPr>
      <w:r>
        <w:rPr/>
        <w:t xml:space="preserve">(в ред. Федерального </w:t>
      </w:r>
      <w:hyperlink r:id="rId196">
        <w:r>
          <w:rPr>
            <w:rStyle w:val="ListLabel2"/>
            <w:color w:val="0000FF"/>
          </w:rPr>
          <w:t>закона</w:t>
        </w:r>
      </w:hyperlink>
      <w:r>
        <w:rPr/>
        <w:t xml:space="preserve"> от 10.07.2012 N 117-ФЗ)</w:t>
      </w:r>
    </w:p>
    <w:p>
      <w:pPr>
        <w:pStyle w:val="ConsPlusNormal"/>
        <w:spacing w:before="160" w:after="0"/>
        <w:ind w:left="0" w:firstLine="540"/>
        <w:jc w:val="both"/>
        <w:rPr/>
      </w:pPr>
      <w:r>
        <w:rPr/>
        <w:t>5. Территория пожарного депо должна иметь два въезда (выезда). Ширина ворот на въезде (выезде) должна быть не менее 4,5 метра.</w:t>
      </w:r>
    </w:p>
    <w:p>
      <w:pPr>
        <w:pStyle w:val="ConsPlusNormal"/>
        <w:spacing w:before="160" w:after="0"/>
        <w:ind w:left="0" w:firstLine="540"/>
        <w:jc w:val="both"/>
        <w:rPr/>
      </w:pPr>
      <w:r>
        <w:rPr/>
        <w:t>6. Дороги и площадки на территории пожарного депо должны иметь твердое покрытие.</w:t>
      </w:r>
    </w:p>
    <w:p>
      <w:pPr>
        <w:pStyle w:val="ConsPlusNormal"/>
        <w:spacing w:before="160" w:after="0"/>
        <w:ind w:left="0" w:firstLine="540"/>
        <w:jc w:val="both"/>
        <w:rPr/>
      </w:pPr>
      <w:r>
        <w:rP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pPr>
        <w:pStyle w:val="ConsPlusNormal"/>
        <w:ind w:left="0" w:firstLine="540"/>
        <w:jc w:val="both"/>
        <w:rPr/>
      </w:pPr>
      <w:r>
        <w:rPr/>
      </w:r>
    </w:p>
    <w:p>
      <w:pPr>
        <w:pStyle w:val="ConsPlusNormal"/>
        <w:numPr>
          <w:ilvl w:val="0"/>
          <w:numId w:val="0"/>
        </w:numPr>
        <w:ind w:left="0" w:hanging="0"/>
        <w:jc w:val="center"/>
        <w:outlineLvl w:val="1"/>
        <w:rPr/>
      </w:pPr>
      <w:r>
        <w:rPr>
          <w:b/>
        </w:rPr>
        <w:t>Раздел III. ТРЕБОВАНИЯ ПОЖАРНОЙ БЕЗОПАСНОСТИ</w:t>
      </w:r>
    </w:p>
    <w:p>
      <w:pPr>
        <w:pStyle w:val="ConsPlusNormal"/>
        <w:ind w:left="0" w:hanging="0"/>
        <w:jc w:val="center"/>
        <w:rPr/>
      </w:pPr>
      <w:r>
        <w:rPr>
          <w:b/>
        </w:rPr>
        <w:t>ПРИ ПРОЕКТИРОВАНИИ, СТРОИТЕЛЬСТВЕ И ЭКСПЛУАТАЦИИ</w:t>
      </w:r>
    </w:p>
    <w:p>
      <w:pPr>
        <w:pStyle w:val="ConsPlusNormal"/>
        <w:ind w:left="0" w:hanging="0"/>
        <w:jc w:val="center"/>
        <w:rPr/>
      </w:pPr>
      <w:r>
        <w:rPr>
          <w:b/>
        </w:rPr>
        <w:t>ЗДАНИЙ И СООРУЖЕНИЙ</w:t>
      </w:r>
    </w:p>
    <w:p>
      <w:pPr>
        <w:pStyle w:val="ConsPlusNormal"/>
        <w:ind w:left="0" w:hanging="0"/>
        <w:jc w:val="center"/>
        <w:rPr/>
      </w:pPr>
      <w:r>
        <w:rPr/>
        <w:t xml:space="preserve">(в ред. Федерального </w:t>
      </w:r>
      <w:hyperlink r:id="rId19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18. ОБЩИЕ ТРЕБОВАНИЯ ПОЖАРНОЙ БЕЗОПАСНОСТИ</w:t>
      </w:r>
    </w:p>
    <w:p>
      <w:pPr>
        <w:pStyle w:val="ConsPlusNormal"/>
        <w:ind w:left="0" w:hanging="0"/>
        <w:jc w:val="center"/>
        <w:rPr/>
      </w:pPr>
      <w:r>
        <w:rPr>
          <w:b/>
        </w:rPr>
        <w:t>ПРИ ПРОЕКТИРОВАНИИ, СТРОИТЕЛЬСТВЕ И ЭКСПЛУАТАЦИИ</w:t>
      </w:r>
    </w:p>
    <w:p>
      <w:pPr>
        <w:pStyle w:val="ConsPlusNormal"/>
        <w:ind w:left="0" w:hanging="0"/>
        <w:jc w:val="center"/>
        <w:rPr/>
      </w:pPr>
      <w:r>
        <w:rPr>
          <w:b/>
        </w:rPr>
        <w:t>ЗДАНИЙ И СООРУЖЕНИЙ</w:t>
      </w:r>
    </w:p>
    <w:p>
      <w:pPr>
        <w:pStyle w:val="ConsPlusNormal"/>
        <w:ind w:left="0" w:hanging="0"/>
        <w:jc w:val="center"/>
        <w:rPr/>
      </w:pPr>
      <w:r>
        <w:rPr/>
        <w:t xml:space="preserve">(в ред. Федерального </w:t>
      </w:r>
      <w:hyperlink r:id="rId19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78. Требования к проектной документации на объекты строительства</w:t>
      </w:r>
    </w:p>
    <w:p>
      <w:pPr>
        <w:pStyle w:val="ConsPlusNormal"/>
        <w:ind w:left="0" w:firstLine="540"/>
        <w:jc w:val="both"/>
        <w:rPr/>
      </w:pPr>
      <w:r>
        <w:rPr/>
      </w:r>
    </w:p>
    <w:p>
      <w:pPr>
        <w:pStyle w:val="ConsPlusNormal"/>
        <w:ind w:left="0" w:firstLine="540"/>
        <w:jc w:val="both"/>
        <w:rPr/>
      </w:pPr>
      <w:r>
        <w:rP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pPr>
        <w:pStyle w:val="ConsPlusNormal"/>
        <w:ind w:left="0" w:hanging="0"/>
        <w:jc w:val="both"/>
        <w:rPr/>
      </w:pPr>
      <w:r>
        <w:rPr/>
        <w:t xml:space="preserve">(в ред. Федерального </w:t>
      </w:r>
      <w:hyperlink r:id="rId199">
        <w:r>
          <w:rPr>
            <w:rStyle w:val="ListLabel2"/>
            <w:color w:val="0000FF"/>
          </w:rPr>
          <w:t>закона</w:t>
        </w:r>
      </w:hyperlink>
      <w:r>
        <w:rPr/>
        <w:t xml:space="preserve"> от 10.07.2012 N 117-ФЗ)</w:t>
      </w:r>
    </w:p>
    <w:p>
      <w:pPr>
        <w:pStyle w:val="ConsPlusNormal"/>
        <w:spacing w:before="160" w:after="0"/>
        <w:ind w:left="0" w:firstLine="540"/>
        <w:jc w:val="both"/>
        <w:rPr/>
      </w:pPr>
      <w:r>
        <w:rP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pPr>
        <w:pStyle w:val="ConsPlusNormal"/>
        <w:ind w:left="0" w:hanging="0"/>
        <w:jc w:val="both"/>
        <w:rPr/>
      </w:pPr>
      <w:r>
        <w:rPr/>
        <w:t xml:space="preserve">(в ред. Федерального </w:t>
      </w:r>
      <w:hyperlink r:id="rId20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bookmarkStart w:id="13" w:name="Par1063"/>
      <w:bookmarkEnd w:id="13"/>
      <w:r>
        <w:rPr>
          <w:b/>
        </w:rPr>
        <w:t>Статья 79. Нормативное значение пожарного риска для зданий и сооружений</w:t>
      </w:r>
    </w:p>
    <w:p>
      <w:pPr>
        <w:pStyle w:val="ConsPlusNormal"/>
        <w:ind w:left="0" w:hanging="0"/>
        <w:jc w:val="both"/>
        <w:rPr/>
      </w:pPr>
      <w:r>
        <w:rPr/>
        <w:t xml:space="preserve">(в ред. Федерального </w:t>
      </w:r>
      <w:hyperlink r:id="rId20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pPr>
        <w:pStyle w:val="ConsPlusNormal"/>
        <w:ind w:left="0" w:hanging="0"/>
        <w:jc w:val="both"/>
        <w:rPr/>
      </w:pPr>
      <w:r>
        <w:rPr/>
        <w:t xml:space="preserve">(в ред. Федерального </w:t>
      </w:r>
      <w:hyperlink r:id="rId202">
        <w:r>
          <w:rPr>
            <w:rStyle w:val="ListLabel2"/>
            <w:color w:val="0000FF"/>
          </w:rPr>
          <w:t>закона</w:t>
        </w:r>
      </w:hyperlink>
      <w:r>
        <w:rPr/>
        <w:t xml:space="preserve"> от 10.07.2012 N 117-ФЗ)</w:t>
      </w:r>
    </w:p>
    <w:p>
      <w:pPr>
        <w:pStyle w:val="ConsPlusNormal"/>
        <w:spacing w:before="160" w:after="0"/>
        <w:ind w:left="0" w:firstLine="540"/>
        <w:jc w:val="both"/>
        <w:rPr/>
      </w:pPr>
      <w:r>
        <w:rP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pPr>
        <w:pStyle w:val="ConsPlusNormal"/>
        <w:ind w:left="0" w:hanging="0"/>
        <w:jc w:val="both"/>
        <w:rPr/>
      </w:pPr>
      <w:r>
        <w:rPr/>
        <w:t xml:space="preserve">(в ред. Федерального </w:t>
      </w:r>
      <w:hyperlink r:id="rId203">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80. Требования пожарной безопасности при проектировании, реконструкции и изменении функционального назначения зданий и сооружений</w:t>
      </w:r>
    </w:p>
    <w:p>
      <w:pPr>
        <w:pStyle w:val="ConsPlusNormal"/>
        <w:ind w:left="0" w:hanging="0"/>
        <w:jc w:val="both"/>
        <w:rPr/>
      </w:pPr>
      <w:r>
        <w:rPr/>
        <w:t xml:space="preserve">(в ред. Федерального </w:t>
      </w:r>
      <w:hyperlink r:id="rId204">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Конструктивные, объемно-планировочные и инженерно-технические решения зданий и сооружений должны обеспечивать в случае пожара:</w:t>
      </w:r>
    </w:p>
    <w:p>
      <w:pPr>
        <w:pStyle w:val="ConsPlusNormal"/>
        <w:ind w:left="0" w:hanging="0"/>
        <w:jc w:val="both"/>
        <w:rPr/>
      </w:pPr>
      <w:r>
        <w:rPr/>
        <w:t xml:space="preserve">(в ред. Федерального </w:t>
      </w:r>
      <w:hyperlink r:id="rId205">
        <w:r>
          <w:rPr>
            <w:rStyle w:val="ListLabel2"/>
            <w:color w:val="0000FF"/>
          </w:rPr>
          <w:t>закона</w:t>
        </w:r>
      </w:hyperlink>
      <w:r>
        <w:rPr/>
        <w:t xml:space="preserve"> от 10.07.2012 N 117-ФЗ)</w:t>
      </w:r>
    </w:p>
    <w:p>
      <w:pPr>
        <w:pStyle w:val="ConsPlusNormal"/>
        <w:spacing w:before="160" w:after="0"/>
        <w:ind w:left="0" w:firstLine="540"/>
        <w:jc w:val="both"/>
        <w:rPr/>
      </w:pPr>
      <w:r>
        <w:rPr/>
        <w:t>1) эвакуацию людей в безопасную зону до нанесения вреда их жизни и здоровью вследствие воздействия опасных факторов пожара;</w:t>
      </w:r>
    </w:p>
    <w:p>
      <w:pPr>
        <w:pStyle w:val="ConsPlusNormal"/>
        <w:spacing w:before="160" w:after="0"/>
        <w:ind w:left="0" w:firstLine="540"/>
        <w:jc w:val="both"/>
        <w:rPr/>
      </w:pPr>
      <w:r>
        <w:rPr/>
        <w:t>2) возможность проведения мероприятий по спасению людей;</w:t>
      </w:r>
    </w:p>
    <w:p>
      <w:pPr>
        <w:pStyle w:val="ConsPlusNormal"/>
        <w:spacing w:before="160" w:after="0"/>
        <w:ind w:left="0" w:firstLine="540"/>
        <w:jc w:val="both"/>
        <w:rPr/>
      </w:pPr>
      <w:r>
        <w:rPr/>
        <w:t>3) возможность доступа личного состава подразделений пожарной охраны и доставки средств пожаротушения в любое помещение зданий и сооружений;</w:t>
      </w:r>
    </w:p>
    <w:p>
      <w:pPr>
        <w:pStyle w:val="ConsPlusNormal"/>
        <w:ind w:left="0" w:hanging="0"/>
        <w:jc w:val="both"/>
        <w:rPr/>
      </w:pPr>
      <w:r>
        <w:rPr/>
        <w:t xml:space="preserve">(в ред. Федерального </w:t>
      </w:r>
      <w:hyperlink r:id="rId206">
        <w:r>
          <w:rPr>
            <w:rStyle w:val="ListLabel2"/>
            <w:color w:val="0000FF"/>
          </w:rPr>
          <w:t>закона</w:t>
        </w:r>
      </w:hyperlink>
      <w:r>
        <w:rPr/>
        <w:t xml:space="preserve"> от 10.07.2012 N 117-ФЗ)</w:t>
      </w:r>
    </w:p>
    <w:p>
      <w:pPr>
        <w:pStyle w:val="ConsPlusNormal"/>
        <w:spacing w:before="160" w:after="0"/>
        <w:ind w:left="0" w:firstLine="540"/>
        <w:jc w:val="both"/>
        <w:rPr/>
      </w:pPr>
      <w:r>
        <w:rPr/>
        <w:t>4) возможность подачи огнетушащих веществ в очаг пожара;</w:t>
      </w:r>
    </w:p>
    <w:p>
      <w:pPr>
        <w:pStyle w:val="ConsPlusNormal"/>
        <w:spacing w:before="160" w:after="0"/>
        <w:ind w:left="0" w:firstLine="540"/>
        <w:jc w:val="both"/>
        <w:rPr/>
      </w:pPr>
      <w:r>
        <w:rPr/>
        <w:t>5) нераспространение пожара на соседние здания и сооружения.</w:t>
      </w:r>
    </w:p>
    <w:p>
      <w:pPr>
        <w:pStyle w:val="ConsPlusNormal"/>
        <w:ind w:left="0" w:hanging="0"/>
        <w:jc w:val="both"/>
        <w:rPr/>
      </w:pPr>
      <w:r>
        <w:rPr/>
        <w:t xml:space="preserve">(в ред. Федерального </w:t>
      </w:r>
      <w:hyperlink r:id="rId207">
        <w:r>
          <w:rPr>
            <w:rStyle w:val="ListLabel2"/>
            <w:color w:val="0000FF"/>
          </w:rPr>
          <w:t>закона</w:t>
        </w:r>
      </w:hyperlink>
      <w:r>
        <w:rPr/>
        <w:t xml:space="preserve"> от 10.07.2012 N 117-ФЗ)</w:t>
      </w:r>
    </w:p>
    <w:p>
      <w:pPr>
        <w:pStyle w:val="ConsPlusNormal"/>
        <w:spacing w:before="160" w:after="0"/>
        <w:ind w:left="0" w:firstLine="540"/>
        <w:jc w:val="both"/>
        <w:rPr/>
      </w:pPr>
      <w:r>
        <w:rPr/>
        <w:t>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pPr>
        <w:pStyle w:val="ConsPlusNormal"/>
        <w:ind w:left="0" w:hanging="0"/>
        <w:jc w:val="both"/>
        <w:rPr/>
      </w:pPr>
      <w:r>
        <w:rPr/>
        <w:t xml:space="preserve">(в ред. Федерального </w:t>
      </w:r>
      <w:hyperlink r:id="rId208">
        <w:r>
          <w:rPr>
            <w:rStyle w:val="ListLabel2"/>
            <w:color w:val="0000FF"/>
          </w:rPr>
          <w:t>закона</w:t>
        </w:r>
      </w:hyperlink>
      <w:r>
        <w:rPr/>
        <w:t xml:space="preserve"> от 10.07.2012 N 117-ФЗ)</w:t>
      </w:r>
    </w:p>
    <w:p>
      <w:pPr>
        <w:pStyle w:val="ConsPlusNormal"/>
        <w:spacing w:before="160" w:after="0"/>
        <w:ind w:left="0" w:firstLine="540"/>
        <w:jc w:val="both"/>
        <w:rPr/>
      </w:pPr>
      <w:r>
        <w:rPr/>
        <w:t>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pPr>
        <w:pStyle w:val="ConsPlusNormal"/>
        <w:ind w:left="0" w:hanging="0"/>
        <w:jc w:val="both"/>
        <w:rPr/>
      </w:pPr>
      <w:r>
        <w:rPr/>
        <w:t xml:space="preserve">(в ред. Федерального </w:t>
      </w:r>
      <w:hyperlink r:id="rId209">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19. ТРЕБОВАНИЯ К СОСТАВУ И ФУНКЦИОНАЛЬНЫМ</w:t>
      </w:r>
    </w:p>
    <w:p>
      <w:pPr>
        <w:pStyle w:val="ConsPlusNormal"/>
        <w:ind w:left="0" w:hanging="0"/>
        <w:jc w:val="center"/>
        <w:rPr/>
      </w:pPr>
      <w:r>
        <w:rPr>
          <w:b/>
        </w:rPr>
        <w:t>ХАРАКТЕРИСТИКАМ СИСТЕМ ОБЕСПЕЧЕНИЯ ПОЖАРНОЙ БЕЗОПАСНОСТИ</w:t>
      </w:r>
    </w:p>
    <w:p>
      <w:pPr>
        <w:pStyle w:val="ConsPlusNormal"/>
        <w:ind w:left="0" w:hanging="0"/>
        <w:jc w:val="center"/>
        <w:rPr/>
      </w:pPr>
      <w:r>
        <w:rPr>
          <w:b/>
        </w:rPr>
        <w:t>ЗДАНИЙ И СООРУЖЕНИЙ</w:t>
      </w:r>
    </w:p>
    <w:p>
      <w:pPr>
        <w:pStyle w:val="ConsPlusNormal"/>
        <w:ind w:left="0" w:hanging="0"/>
        <w:jc w:val="center"/>
        <w:rPr/>
      </w:pPr>
      <w:r>
        <w:rPr/>
        <w:t xml:space="preserve">(в ред. Федерального </w:t>
      </w:r>
      <w:hyperlink r:id="rId21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81. Требования к функциональным характеристикам систем обеспечения пожарной безопасности зданий и сооружений</w:t>
      </w:r>
    </w:p>
    <w:p>
      <w:pPr>
        <w:pStyle w:val="ConsPlusNormal"/>
        <w:ind w:left="0" w:hanging="0"/>
        <w:jc w:val="both"/>
        <w:rPr/>
      </w:pPr>
      <w:r>
        <w:rPr/>
        <w:t xml:space="preserve">(в ред. Федерального </w:t>
      </w:r>
      <w:hyperlink r:id="rId211">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pPr>
        <w:pStyle w:val="ConsPlusNormal"/>
        <w:ind w:left="0" w:hanging="0"/>
        <w:jc w:val="both"/>
        <w:rPr/>
      </w:pPr>
      <w:r>
        <w:rPr/>
        <w:t xml:space="preserve">(в ред. Федерального </w:t>
      </w:r>
      <w:hyperlink r:id="rId212">
        <w:r>
          <w:rPr>
            <w:rStyle w:val="ListLabel2"/>
            <w:color w:val="0000FF"/>
          </w:rPr>
          <w:t>закона</w:t>
        </w:r>
      </w:hyperlink>
      <w:r>
        <w:rPr/>
        <w:t xml:space="preserve"> от 10.07.2012 N 117-ФЗ)</w:t>
      </w:r>
    </w:p>
    <w:p>
      <w:pPr>
        <w:pStyle w:val="ConsPlusNormal"/>
        <w:spacing w:before="160" w:after="0"/>
        <w:ind w:left="0" w:firstLine="540"/>
        <w:jc w:val="both"/>
        <w:rPr/>
      </w:pPr>
      <w:r>
        <w:rPr/>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pPr>
        <w:pStyle w:val="ConsPlusNormal"/>
        <w:ind w:left="0" w:hanging="0"/>
        <w:jc w:val="both"/>
        <w:rPr/>
      </w:pPr>
      <w:r>
        <w:rPr/>
        <w:t xml:space="preserve">(в ред. Федерального </w:t>
      </w:r>
      <w:hyperlink r:id="rId213">
        <w:r>
          <w:rPr>
            <w:rStyle w:val="ListLabel2"/>
            <w:color w:val="0000FF"/>
          </w:rPr>
          <w:t>закона</w:t>
        </w:r>
      </w:hyperlink>
      <w:r>
        <w:rPr/>
        <w:t xml:space="preserve"> от 10.07.2012 N 117-ФЗ)</w:t>
      </w:r>
    </w:p>
    <w:p>
      <w:pPr>
        <w:pStyle w:val="ConsPlusNormal"/>
        <w:spacing w:before="160" w:after="0"/>
        <w:ind w:left="0" w:firstLine="540"/>
        <w:jc w:val="both"/>
        <w:rPr/>
      </w:pPr>
      <w:r>
        <w:rPr/>
        <w:t>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pPr>
        <w:pStyle w:val="ConsPlusNormal"/>
        <w:ind w:left="0" w:hanging="0"/>
        <w:jc w:val="both"/>
        <w:rPr/>
      </w:pPr>
      <w:r>
        <w:rPr/>
        <w:t xml:space="preserve">(в ред. Федерального </w:t>
      </w:r>
      <w:hyperlink r:id="rId214">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w:t>
      </w:r>
      <w:hyperlink r:id="rId215">
        <w:r>
          <w:rPr>
            <w:rStyle w:val="ListLabel2"/>
            <w:color w:val="0000FF"/>
          </w:rPr>
          <w:t>законом</w:t>
        </w:r>
      </w:hyperlink>
      <w:r>
        <w:rPr/>
        <w:t xml:space="preserve"> "О техническом регулировании", для данных объектов и (или) нормативными документами по пожарной безопасности.</w:t>
      </w:r>
    </w:p>
    <w:p>
      <w:pPr>
        <w:pStyle w:val="ConsPlusNormal"/>
        <w:ind w:left="0" w:hanging="0"/>
        <w:jc w:val="both"/>
        <w:rPr/>
      </w:pPr>
      <w:r>
        <w:rPr/>
        <w:t xml:space="preserve">(в ред. Федерального </w:t>
      </w:r>
      <w:hyperlink r:id="rId216">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82. Требования пожарной безопасности к электроустановкам зданий и сооружений</w:t>
      </w:r>
    </w:p>
    <w:p>
      <w:pPr>
        <w:pStyle w:val="ConsPlusNormal"/>
        <w:ind w:left="0" w:hanging="0"/>
        <w:jc w:val="both"/>
        <w:rPr/>
      </w:pPr>
      <w:r>
        <w:rPr/>
        <w:t xml:space="preserve">(в ред. Федерального </w:t>
      </w:r>
      <w:hyperlink r:id="rId21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bookmarkStart w:id="14" w:name="Par1108"/>
      <w:bookmarkEnd w:id="14"/>
      <w:r>
        <w:rPr/>
        <w:t>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pPr>
        <w:pStyle w:val="ConsPlusNormal"/>
        <w:ind w:left="0" w:hanging="0"/>
        <w:jc w:val="both"/>
        <w:rPr/>
      </w:pPr>
      <w:r>
        <w:rPr/>
        <w:t xml:space="preserve">(в ред. Федерального </w:t>
      </w:r>
      <w:hyperlink r:id="rId218">
        <w:r>
          <w:rPr>
            <w:rStyle w:val="ListLabel2"/>
            <w:color w:val="0000FF"/>
          </w:rPr>
          <w:t>закона</w:t>
        </w:r>
      </w:hyperlink>
      <w:r>
        <w:rPr/>
        <w:t xml:space="preserve"> от 10.07.2012 N 117-ФЗ)</w:t>
      </w:r>
    </w:p>
    <w:p>
      <w:pPr>
        <w:pStyle w:val="ConsPlusNormal"/>
        <w:spacing w:before="160" w:after="0"/>
        <w:ind w:left="0" w:firstLine="540"/>
        <w:jc w:val="both"/>
        <w:rPr/>
      </w:pPr>
      <w:r>
        <w:rPr/>
        <w:t>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 и эвакуации людей в безопасную зону.</w:t>
      </w:r>
    </w:p>
    <w:p>
      <w:pPr>
        <w:pStyle w:val="ConsPlusNormal"/>
        <w:ind w:left="0" w:hanging="0"/>
        <w:jc w:val="both"/>
        <w:rPr/>
      </w:pPr>
      <w:r>
        <w:rPr/>
        <w:t xml:space="preserve">(часть 2 в ред. Федерального </w:t>
      </w:r>
      <w:hyperlink r:id="rId219">
        <w:r>
          <w:rPr>
            <w:rStyle w:val="ListLabel2"/>
            <w:color w:val="0000FF"/>
          </w:rPr>
          <w:t>закона</w:t>
        </w:r>
      </w:hyperlink>
      <w:r>
        <w:rPr/>
        <w:t xml:space="preserve"> от 10.07.2012 N 117-ФЗ)</w:t>
      </w:r>
    </w:p>
    <w:p>
      <w:pPr>
        <w:pStyle w:val="ConsPlusNormal"/>
        <w:spacing w:before="160" w:after="0"/>
        <w:ind w:left="0" w:firstLine="540"/>
        <w:jc w:val="both"/>
        <w:rPr/>
      </w:pPr>
      <w:r>
        <w:rP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pPr>
        <w:pStyle w:val="ConsPlusNormal"/>
        <w:spacing w:before="160" w:after="0"/>
        <w:ind w:left="0" w:firstLine="540"/>
        <w:jc w:val="both"/>
        <w:rPr/>
      </w:pPr>
      <w:r>
        <w:rPr/>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pPr>
        <w:pStyle w:val="ConsPlusNormal"/>
        <w:ind w:left="0" w:hanging="0"/>
        <w:jc w:val="both"/>
        <w:rPr/>
      </w:pPr>
      <w:r>
        <w:rPr/>
        <w:t xml:space="preserve">(в ред. Федерального </w:t>
      </w:r>
      <w:hyperlink r:id="rId220">
        <w:r>
          <w:rPr>
            <w:rStyle w:val="ListLabel2"/>
            <w:color w:val="0000FF"/>
          </w:rPr>
          <w:t>закона</w:t>
        </w:r>
      </w:hyperlink>
      <w:r>
        <w:rPr/>
        <w:t xml:space="preserve"> от 10.07.2012 N 117-ФЗ)</w:t>
      </w:r>
    </w:p>
    <w:p>
      <w:pPr>
        <w:pStyle w:val="ConsPlusNormal"/>
        <w:spacing w:before="160" w:after="0"/>
        <w:ind w:left="0" w:firstLine="540"/>
        <w:jc w:val="both"/>
        <w:rPr/>
      </w:pPr>
      <w:r>
        <w:rPr/>
        <w:t>5. Распределительные щиты должны иметь защиту, исключающую распространение горения за пределы щита из слаботочного отсека в силовой и наоборот.</w:t>
      </w:r>
    </w:p>
    <w:p>
      <w:pPr>
        <w:pStyle w:val="ConsPlusNormal"/>
        <w:ind w:left="0" w:hanging="0"/>
        <w:jc w:val="both"/>
        <w:rPr/>
      </w:pPr>
      <w:r>
        <w:rPr/>
        <w:t xml:space="preserve">(в ред. Федерального </w:t>
      </w:r>
      <w:hyperlink r:id="rId221">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6. Утратил силу. - Федеральный </w:t>
      </w:r>
      <w:hyperlink r:id="rId222">
        <w:r>
          <w:rPr>
            <w:rStyle w:val="ListLabel2"/>
            <w:color w:val="0000FF"/>
          </w:rPr>
          <w:t>закон</w:t>
        </w:r>
      </w:hyperlink>
      <w:r>
        <w:rPr/>
        <w:t xml:space="preserve"> от 10.07.2012 N 117-ФЗ.</w:t>
      </w:r>
    </w:p>
    <w:p>
      <w:pPr>
        <w:pStyle w:val="ConsPlusNormal"/>
        <w:spacing w:before="160" w:after="0"/>
        <w:ind w:left="0" w:firstLine="540"/>
        <w:jc w:val="both"/>
        <w:rPr/>
      </w:pPr>
      <w:r>
        <w:rPr/>
        <w:t>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pPr>
        <w:pStyle w:val="ConsPlusNormal"/>
        <w:ind w:left="0" w:hanging="0"/>
        <w:jc w:val="both"/>
        <w:rPr/>
      </w:pPr>
      <w:r>
        <w:rPr/>
        <w:t xml:space="preserve">(в ред. Федерального </w:t>
      </w:r>
      <w:hyperlink r:id="rId223">
        <w:r>
          <w:rPr>
            <w:rStyle w:val="ListLabel2"/>
            <w:color w:val="0000FF"/>
          </w:rPr>
          <w:t>закона</w:t>
        </w:r>
      </w:hyperlink>
      <w:r>
        <w:rPr/>
        <w:t xml:space="preserve"> от 10.07.2012 N 117-ФЗ)</w:t>
      </w:r>
    </w:p>
    <w:p>
      <w:pPr>
        <w:pStyle w:val="ConsPlusNormal"/>
        <w:spacing w:before="160" w:after="0"/>
        <w:ind w:left="0" w:firstLine="540"/>
        <w:jc w:val="both"/>
        <w:rPr/>
      </w:pPr>
      <w:r>
        <w:rPr/>
        <w:t>8. Кабели, прокладываемые открыто, должны быть не распространяющими горение.</w:t>
      </w:r>
    </w:p>
    <w:p>
      <w:pPr>
        <w:pStyle w:val="ConsPlusNormal"/>
        <w:spacing w:before="160" w:after="0"/>
        <w:ind w:left="0" w:firstLine="540"/>
        <w:jc w:val="both"/>
        <w:rPr/>
      </w:pPr>
      <w:r>
        <w:rP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pPr>
        <w:pStyle w:val="ConsPlusNormal"/>
        <w:spacing w:before="160" w:after="0"/>
        <w:ind w:left="0" w:firstLine="540"/>
        <w:jc w:val="both"/>
        <w:rPr/>
      </w:pPr>
      <w:r>
        <w:rPr/>
        <w:t>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pPr>
        <w:pStyle w:val="ConsPlusNormal"/>
        <w:ind w:left="0" w:hanging="0"/>
        <w:jc w:val="both"/>
        <w:rPr/>
      </w:pPr>
      <w:r>
        <w:rPr/>
        <w:t xml:space="preserve">(в ред. Федерального </w:t>
      </w:r>
      <w:hyperlink r:id="rId224">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11. Утратил силу. - Федеральный </w:t>
      </w:r>
      <w:hyperlink r:id="rId225">
        <w:r>
          <w:rPr>
            <w:rStyle w:val="ListLabel2"/>
            <w:color w:val="0000FF"/>
          </w:rPr>
          <w:t>закон</w:t>
        </w:r>
      </w:hyperlink>
      <w:r>
        <w:rPr/>
        <w:t xml:space="preserve"> от 10.07.2012 N 117-ФЗ.</w:t>
      </w:r>
    </w:p>
    <w:p>
      <w:pPr>
        <w:pStyle w:val="ConsPlusNormal"/>
        <w:spacing w:before="160" w:after="0"/>
        <w:ind w:left="0" w:firstLine="540"/>
        <w:jc w:val="both"/>
        <w:rPr/>
      </w:pPr>
      <w:r>
        <w:rPr/>
        <w:t>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pPr>
        <w:pStyle w:val="ConsPlusNormal"/>
        <w:spacing w:before="160" w:after="0"/>
        <w:ind w:left="0" w:firstLine="540"/>
        <w:jc w:val="both"/>
        <w:rPr/>
      </w:pPr>
      <w:r>
        <w:rP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w:t>
      </w:r>
      <w:hyperlink r:id="rId226">
        <w:r>
          <w:rPr>
            <w:rStyle w:val="ListLabel2"/>
            <w:color w:val="0000FF"/>
          </w:rPr>
          <w:t>законом</w:t>
        </w:r>
      </w:hyperlink>
      <w:r>
        <w:rPr/>
        <w:t xml:space="preserve"> "О техническом регулировании", для данной продукции и (или) нормативными документами по пожарной безопасности.</w:t>
      </w:r>
    </w:p>
    <w:p>
      <w:pPr>
        <w:pStyle w:val="ConsPlusNormal"/>
        <w:ind w:left="0" w:hanging="0"/>
        <w:jc w:val="both"/>
        <w:rPr/>
      </w:pPr>
      <w:r>
        <w:rPr/>
        <w:t xml:space="preserve">(в ред. Федерального </w:t>
      </w:r>
      <w:hyperlink r:id="rId22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83. Требования к системам автоматического пожаротушения и системам пожарной сигнализации</w:t>
      </w:r>
    </w:p>
    <w:p>
      <w:pPr>
        <w:pStyle w:val="ConsPlusNormal"/>
        <w:ind w:left="0" w:firstLine="540"/>
        <w:jc w:val="both"/>
        <w:rPr/>
      </w:pPr>
      <w:r>
        <w:rPr/>
      </w:r>
    </w:p>
    <w:p>
      <w:pPr>
        <w:pStyle w:val="ConsPlusNormal"/>
        <w:ind w:left="0" w:firstLine="540"/>
        <w:jc w:val="both"/>
        <w:rPr/>
      </w:pPr>
      <w:r>
        <w:rPr/>
        <w:t>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pPr>
        <w:pStyle w:val="ConsPlusNormal"/>
        <w:ind w:left="0" w:hanging="0"/>
        <w:jc w:val="both"/>
        <w:rPr/>
      </w:pPr>
      <w:r>
        <w:rPr/>
        <w:t xml:space="preserve">(в ред. Федерального </w:t>
      </w:r>
      <w:hyperlink r:id="rId228">
        <w:r>
          <w:rPr>
            <w:rStyle w:val="ListLabel2"/>
            <w:color w:val="0000FF"/>
          </w:rPr>
          <w:t>закона</w:t>
        </w:r>
      </w:hyperlink>
      <w:r>
        <w:rPr/>
        <w:t xml:space="preserve"> от 10.07.2012 N 117-ФЗ)</w:t>
      </w:r>
    </w:p>
    <w:p>
      <w:pPr>
        <w:pStyle w:val="ConsPlusNormal"/>
        <w:spacing w:before="160" w:after="0"/>
        <w:ind w:left="0" w:firstLine="540"/>
        <w:jc w:val="both"/>
        <w:rPr/>
      </w:pPr>
      <w:r>
        <w:rPr/>
        <w:t>1) расчетным количеством огнетушащего вещества, достаточным для ликвидации пожара в защищаемом помещении, здании или сооружении;</w:t>
      </w:r>
    </w:p>
    <w:p>
      <w:pPr>
        <w:pStyle w:val="ConsPlusNormal"/>
        <w:ind w:left="0" w:hanging="0"/>
        <w:jc w:val="both"/>
        <w:rPr/>
      </w:pPr>
      <w:r>
        <w:rPr/>
        <w:t xml:space="preserve">(в ред. Федерального </w:t>
      </w:r>
      <w:hyperlink r:id="rId229">
        <w:r>
          <w:rPr>
            <w:rStyle w:val="ListLabel2"/>
            <w:color w:val="0000FF"/>
          </w:rPr>
          <w:t>закона</w:t>
        </w:r>
      </w:hyperlink>
      <w:r>
        <w:rPr/>
        <w:t xml:space="preserve"> от 10.07.2012 N 117-ФЗ)</w:t>
      </w:r>
    </w:p>
    <w:p>
      <w:pPr>
        <w:pStyle w:val="ConsPlusNormal"/>
        <w:spacing w:before="160" w:after="0"/>
        <w:ind w:left="0" w:firstLine="540"/>
        <w:jc w:val="both"/>
        <w:rPr/>
      </w:pPr>
      <w:r>
        <w:rPr/>
        <w:t>2) устройством для контроля работоспособности установки;</w:t>
      </w:r>
    </w:p>
    <w:p>
      <w:pPr>
        <w:pStyle w:val="ConsPlusNormal"/>
        <w:spacing w:before="160" w:after="0"/>
        <w:ind w:left="0" w:firstLine="540"/>
        <w:jc w:val="both"/>
        <w:rPr/>
      </w:pPr>
      <w:r>
        <w:rPr/>
        <w:t>3) устройством для оповещения людей о пожаре, а также дежурного персонала и (или) подразделения пожарной охраны о месте его возникновения;</w:t>
      </w:r>
    </w:p>
    <w:p>
      <w:pPr>
        <w:pStyle w:val="ConsPlusNormal"/>
        <w:spacing w:before="160" w:after="0"/>
        <w:ind w:left="0" w:firstLine="540"/>
        <w:jc w:val="both"/>
        <w:rPr/>
      </w:pPr>
      <w:r>
        <w:rPr/>
        <w:t>4) устройством для задержки подачи газовых и порошковых огнетушащих веществ на время, необходимое для эвакуации людей из помещения пожара;</w:t>
      </w:r>
    </w:p>
    <w:p>
      <w:pPr>
        <w:pStyle w:val="ConsPlusNormal"/>
        <w:spacing w:before="160" w:after="0"/>
        <w:ind w:left="0" w:firstLine="540"/>
        <w:jc w:val="both"/>
        <w:rPr/>
      </w:pPr>
      <w:r>
        <w:rPr/>
        <w:t>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pPr>
        <w:pStyle w:val="ConsPlusNormal"/>
        <w:ind w:left="0" w:hanging="0"/>
        <w:jc w:val="both"/>
        <w:rPr/>
      </w:pPr>
      <w:r>
        <w:rPr/>
        <w:t xml:space="preserve">(в ред. Федерального </w:t>
      </w:r>
      <w:hyperlink r:id="rId230">
        <w:r>
          <w:rPr>
            <w:rStyle w:val="ListLabel2"/>
            <w:color w:val="0000FF"/>
          </w:rPr>
          <w:t>закона</w:t>
        </w:r>
      </w:hyperlink>
      <w:r>
        <w:rPr/>
        <w:t xml:space="preserve"> от 10.07.2012 N 117-ФЗ)</w:t>
      </w:r>
    </w:p>
    <w:p>
      <w:pPr>
        <w:pStyle w:val="ConsPlusNormal"/>
        <w:spacing w:before="160" w:after="0"/>
        <w:ind w:left="0" w:firstLine="540"/>
        <w:jc w:val="both"/>
        <w:rPr/>
      </w:pPr>
      <w:r>
        <w:rP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pPr>
        <w:pStyle w:val="ConsPlusNormal"/>
        <w:spacing w:before="160" w:after="0"/>
        <w:ind w:left="0" w:firstLine="540"/>
        <w:jc w:val="both"/>
        <w:rPr/>
      </w:pPr>
      <w:r>
        <w:rPr/>
        <w:t>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pPr>
        <w:pStyle w:val="ConsPlusNormal"/>
        <w:ind w:left="0" w:hanging="0"/>
        <w:jc w:val="both"/>
        <w:rPr/>
      </w:pPr>
      <w:r>
        <w:rPr/>
        <w:t xml:space="preserve">(в ред. Федерального </w:t>
      </w:r>
      <w:hyperlink r:id="rId231">
        <w:r>
          <w:rPr>
            <w:rStyle w:val="ListLabel2"/>
            <w:color w:val="0000FF"/>
          </w:rPr>
          <w:t>закона</w:t>
        </w:r>
      </w:hyperlink>
      <w:r>
        <w:rPr/>
        <w:t xml:space="preserve"> от 10.07.2012 N 117-ФЗ)</w:t>
      </w:r>
    </w:p>
    <w:p>
      <w:pPr>
        <w:pStyle w:val="ConsPlusNormal"/>
        <w:spacing w:before="160" w:after="0"/>
        <w:ind w:left="0" w:firstLine="540"/>
        <w:jc w:val="both"/>
        <w:rPr/>
      </w:pPr>
      <w:r>
        <w:rPr/>
        <w:t>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pPr>
        <w:pStyle w:val="ConsPlusNormal"/>
        <w:ind w:left="0" w:hanging="0"/>
        <w:jc w:val="both"/>
        <w:rPr/>
      </w:pPr>
      <w:r>
        <w:rPr/>
        <w:t xml:space="preserve">(в ред. Федерального </w:t>
      </w:r>
      <w:hyperlink r:id="rId232">
        <w:r>
          <w:rPr>
            <w:rStyle w:val="ListLabel2"/>
            <w:color w:val="0000FF"/>
          </w:rPr>
          <w:t>закона</w:t>
        </w:r>
      </w:hyperlink>
      <w:r>
        <w:rPr/>
        <w:t xml:space="preserve"> от 10.07.2012 N 117-ФЗ)</w:t>
      </w:r>
    </w:p>
    <w:p>
      <w:pPr>
        <w:pStyle w:val="ConsPlusNormal"/>
        <w:spacing w:before="160" w:after="0"/>
        <w:ind w:left="0" w:firstLine="540"/>
        <w:jc w:val="both"/>
        <w:rPr/>
      </w:pPr>
      <w:r>
        <w:rPr/>
        <w:t>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pPr>
        <w:pStyle w:val="ConsPlusNormal"/>
        <w:ind w:left="0" w:hanging="0"/>
        <w:jc w:val="both"/>
        <w:rPr/>
      </w:pPr>
      <w:r>
        <w:rPr/>
        <w:t xml:space="preserve">(часть 5 в ред. Федерального </w:t>
      </w:r>
      <w:hyperlink r:id="rId233">
        <w:r>
          <w:rPr>
            <w:rStyle w:val="ListLabel2"/>
            <w:color w:val="0000FF"/>
          </w:rPr>
          <w:t>закона</w:t>
        </w:r>
      </w:hyperlink>
      <w:r>
        <w:rPr/>
        <w:t xml:space="preserve"> от 10.07.2012 N 117-ФЗ)</w:t>
      </w:r>
    </w:p>
    <w:p>
      <w:pPr>
        <w:pStyle w:val="ConsPlusNormal"/>
        <w:spacing w:before="160" w:after="0"/>
        <w:ind w:left="0" w:firstLine="540"/>
        <w:jc w:val="both"/>
        <w:rPr/>
      </w:pPr>
      <w:r>
        <w:rPr/>
        <w:t>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pPr>
        <w:pStyle w:val="ConsPlusNormal"/>
        <w:ind w:left="0" w:hanging="0"/>
        <w:jc w:val="both"/>
        <w:rPr/>
      </w:pPr>
      <w:r>
        <w:rPr/>
        <w:t xml:space="preserve">(в ред. Федерального </w:t>
      </w:r>
      <w:hyperlink r:id="rId234">
        <w:r>
          <w:rPr>
            <w:rStyle w:val="ListLabel2"/>
            <w:color w:val="0000FF"/>
          </w:rPr>
          <w:t>закона</w:t>
        </w:r>
      </w:hyperlink>
      <w:r>
        <w:rPr/>
        <w:t xml:space="preserve"> от 10.07.2012 N 117-ФЗ)</w:t>
      </w:r>
    </w:p>
    <w:p>
      <w:pPr>
        <w:pStyle w:val="ConsPlusNormal"/>
        <w:spacing w:before="160" w:after="0"/>
        <w:ind w:left="0" w:firstLine="540"/>
        <w:jc w:val="both"/>
        <w:rPr/>
      </w:pPr>
      <w:bookmarkStart w:id="15" w:name="Par1149"/>
      <w:bookmarkEnd w:id="15"/>
      <w:r>
        <w:rPr/>
        <w:t>7. Системы пожарной сигнализации должны обеспечивать подачу светового и звукового сигналов о возникновении пожара на приемно-контрольное устройство в помещении дежурного персонала или на специальные выносные устройства оповещения, а в зданиях классов функциональной пожарной опасности Ф1.1, Ф1.2, Ф4.1, Ф4.2 - с дублированием этих сигналов на пульт подразделения пожарной охраны без участия работников объекта и (или) транслирующей этот сигнал организации.</w:t>
      </w:r>
    </w:p>
    <w:p>
      <w:pPr>
        <w:pStyle w:val="ConsPlusNormal"/>
        <w:ind w:left="0" w:hanging="0"/>
        <w:jc w:val="both"/>
        <w:rPr/>
      </w:pPr>
      <w:r>
        <w:rPr/>
        <w:t xml:space="preserve">(в ред. Федерального </w:t>
      </w:r>
      <w:hyperlink r:id="rId235">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8. Утратил силу. - Федеральный </w:t>
      </w:r>
      <w:hyperlink r:id="rId236">
        <w:r>
          <w:rPr>
            <w:rStyle w:val="ListLabel2"/>
            <w:color w:val="0000FF"/>
          </w:rPr>
          <w:t>закон</w:t>
        </w:r>
      </w:hyperlink>
      <w:r>
        <w:rPr/>
        <w:t xml:space="preserve"> от 10.07.2012 N 117-ФЗ.</w:t>
      </w:r>
    </w:p>
    <w:p>
      <w:pPr>
        <w:pStyle w:val="ConsPlusNormal"/>
        <w:spacing w:before="160" w:after="0"/>
        <w:ind w:left="0" w:firstLine="540"/>
        <w:jc w:val="both"/>
        <w:rPr/>
      </w:pPr>
      <w:r>
        <w:rPr/>
        <w:t>9. Ручные пожарные извещатели должны устанавливаться на путях эвакуации в местах, доступных для их включения при возникновении пожара.</w:t>
      </w:r>
    </w:p>
    <w:p>
      <w:pPr>
        <w:pStyle w:val="ConsPlusNormal"/>
        <w:spacing w:before="160" w:after="0"/>
        <w:ind w:left="0" w:firstLine="540"/>
        <w:jc w:val="both"/>
        <w:rPr/>
      </w:pPr>
      <w:r>
        <w:rPr/>
        <w:t xml:space="preserve">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w:t>
      </w:r>
      <w:hyperlink r:id="rId237">
        <w:r>
          <w:rPr>
            <w:rStyle w:val="ListLabel2"/>
            <w:color w:val="0000FF"/>
          </w:rPr>
          <w:t>нормативными документами</w:t>
        </w:r>
      </w:hyperlink>
      <w:r>
        <w:rPr/>
        <w:t xml:space="preserve">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bookmarkStart w:id="16" w:name="Par1155"/>
      <w:bookmarkEnd w:id="16"/>
      <w:r>
        <w:rPr>
          <w:b/>
        </w:rPr>
        <w:t xml:space="preserve">Статья 84. </w:t>
      </w:r>
      <w:hyperlink r:id="rId238">
        <w:r>
          <w:rPr>
            <w:rStyle w:val="ListLabel3"/>
            <w:b/>
            <w:color w:val="0000FF"/>
          </w:rPr>
          <w:t>Требования</w:t>
        </w:r>
      </w:hyperlink>
      <w:r>
        <w:rPr>
          <w:b/>
        </w:rPr>
        <w:t xml:space="preserve"> пожарной безопасности к системам оповещения людей о пожаре и управления эвакуацией людей в зданиях и сооружениях</w:t>
      </w:r>
    </w:p>
    <w:p>
      <w:pPr>
        <w:pStyle w:val="ConsPlusNormal"/>
        <w:ind w:left="0" w:hanging="0"/>
        <w:jc w:val="both"/>
        <w:rPr/>
      </w:pPr>
      <w:r>
        <w:rPr/>
        <w:t xml:space="preserve">(в ред. Федерального </w:t>
      </w:r>
      <w:hyperlink r:id="rId239">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pPr>
        <w:pStyle w:val="ConsPlusNormal"/>
        <w:ind w:left="0" w:hanging="0"/>
        <w:jc w:val="both"/>
        <w:rPr/>
      </w:pPr>
      <w:r>
        <w:rPr/>
        <w:t xml:space="preserve">(в ред. Федерального </w:t>
      </w:r>
      <w:hyperlink r:id="rId240">
        <w:r>
          <w:rPr>
            <w:rStyle w:val="ListLabel2"/>
            <w:color w:val="0000FF"/>
          </w:rPr>
          <w:t>закона</w:t>
        </w:r>
      </w:hyperlink>
      <w:r>
        <w:rPr/>
        <w:t xml:space="preserve"> от 10.07.2012 N 117-ФЗ)</w:t>
      </w:r>
    </w:p>
    <w:p>
      <w:pPr>
        <w:pStyle w:val="ConsPlusNormal"/>
        <w:spacing w:before="160" w:after="0"/>
        <w:ind w:left="0" w:firstLine="540"/>
        <w:jc w:val="both"/>
        <w:rPr/>
      </w:pPr>
      <w:r>
        <w:rPr/>
        <w:t>1) подача световых, звуковых и (или) речевых сигналов во все помещения с постоянным или временным пребыванием людей;</w:t>
      </w:r>
    </w:p>
    <w:p>
      <w:pPr>
        <w:pStyle w:val="ConsPlusNormal"/>
        <w:spacing w:before="160" w:after="0"/>
        <w:ind w:left="0" w:firstLine="540"/>
        <w:jc w:val="both"/>
        <w:rPr/>
      </w:pPr>
      <w:r>
        <w:rP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pPr>
        <w:pStyle w:val="ConsPlusNormal"/>
        <w:spacing w:before="160" w:after="0"/>
        <w:ind w:left="0" w:firstLine="540"/>
        <w:jc w:val="both"/>
        <w:rPr/>
      </w:pPr>
      <w:r>
        <w:rPr/>
        <w:t>3) размещение и обеспечение освещения знаков пожарной безопасности на путях эвакуации в течение нормативного времени;</w:t>
      </w:r>
    </w:p>
    <w:p>
      <w:pPr>
        <w:pStyle w:val="ConsPlusNormal"/>
        <w:spacing w:before="160" w:after="0"/>
        <w:ind w:left="0" w:firstLine="540"/>
        <w:jc w:val="both"/>
        <w:rPr/>
      </w:pPr>
      <w:r>
        <w:rPr/>
        <w:t>4) включение эвакуационного (аварийного) освещения;</w:t>
      </w:r>
    </w:p>
    <w:p>
      <w:pPr>
        <w:pStyle w:val="ConsPlusNormal"/>
        <w:spacing w:before="160" w:after="0"/>
        <w:ind w:left="0" w:firstLine="540"/>
        <w:jc w:val="both"/>
        <w:rPr/>
      </w:pPr>
      <w:r>
        <w:rPr/>
        <w:t>5) дистанционное открывание запоров дверей эвакуационных выходов;</w:t>
      </w:r>
    </w:p>
    <w:p>
      <w:pPr>
        <w:pStyle w:val="ConsPlusNormal"/>
        <w:spacing w:before="160" w:after="0"/>
        <w:ind w:left="0" w:firstLine="540"/>
        <w:jc w:val="both"/>
        <w:rPr/>
      </w:pPr>
      <w:r>
        <w:rPr/>
        <w:t>6) обеспечение связью пожарного поста (диспетчерской) с зонами оповещения людей о пожаре;</w:t>
      </w:r>
    </w:p>
    <w:p>
      <w:pPr>
        <w:pStyle w:val="ConsPlusNormal"/>
        <w:spacing w:before="160" w:after="0"/>
        <w:ind w:left="0" w:firstLine="540"/>
        <w:jc w:val="both"/>
        <w:rPr/>
      </w:pPr>
      <w:r>
        <w:rPr/>
        <w:t>7) иные способы, обеспечивающие эвакуацию.</w:t>
      </w:r>
    </w:p>
    <w:p>
      <w:pPr>
        <w:pStyle w:val="ConsPlusNormal"/>
        <w:spacing w:before="160" w:after="0"/>
        <w:ind w:left="0" w:firstLine="540"/>
        <w:jc w:val="both"/>
        <w:rPr/>
      </w:pPr>
      <w:r>
        <w:rPr/>
        <w:t>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w:t>
      </w:r>
    </w:p>
    <w:p>
      <w:pPr>
        <w:pStyle w:val="ConsPlusNormal"/>
        <w:ind w:left="0" w:hanging="0"/>
        <w:jc w:val="both"/>
        <w:rPr/>
      </w:pPr>
      <w:r>
        <w:rPr/>
        <w:t xml:space="preserve">(в ред. Федерального </w:t>
      </w:r>
      <w:hyperlink r:id="rId241">
        <w:r>
          <w:rPr>
            <w:rStyle w:val="ListLabel2"/>
            <w:color w:val="0000FF"/>
          </w:rPr>
          <w:t>закона</w:t>
        </w:r>
      </w:hyperlink>
      <w:r>
        <w:rPr/>
        <w:t xml:space="preserve"> от 10.07.2012 N 117-ФЗ)</w:t>
      </w:r>
    </w:p>
    <w:p>
      <w:pPr>
        <w:pStyle w:val="ConsPlusNormal"/>
        <w:spacing w:before="160" w:after="0"/>
        <w:ind w:left="0" w:firstLine="540"/>
        <w:jc w:val="both"/>
        <w:rPr/>
      </w:pPr>
      <w:r>
        <w:rP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pPr>
        <w:pStyle w:val="ConsPlusNormal"/>
        <w:spacing w:before="160" w:after="0"/>
        <w:ind w:left="0" w:firstLine="540"/>
        <w:jc w:val="both"/>
        <w:rPr/>
      </w:pPr>
      <w:r>
        <w:rP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pPr>
        <w:pStyle w:val="ConsPlusNormal"/>
        <w:spacing w:before="160" w:after="0"/>
        <w:ind w:left="0" w:firstLine="540"/>
        <w:jc w:val="both"/>
        <w:rPr/>
      </w:pPr>
      <w:r>
        <w:rPr/>
        <w:t>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pPr>
        <w:pStyle w:val="ConsPlusNormal"/>
        <w:ind w:left="0" w:hanging="0"/>
        <w:jc w:val="both"/>
        <w:rPr/>
      </w:pPr>
      <w:r>
        <w:rPr/>
        <w:t xml:space="preserve">(в ред. Федерального </w:t>
      </w:r>
      <w:hyperlink r:id="rId242">
        <w:r>
          <w:rPr>
            <w:rStyle w:val="ListLabel2"/>
            <w:color w:val="0000FF"/>
          </w:rPr>
          <w:t>закона</w:t>
        </w:r>
      </w:hyperlink>
      <w:r>
        <w:rPr/>
        <w:t xml:space="preserve"> от 10.07.2012 N 117-ФЗ)</w:t>
      </w:r>
    </w:p>
    <w:p>
      <w:pPr>
        <w:pStyle w:val="ConsPlusNormal"/>
        <w:spacing w:before="160" w:after="0"/>
        <w:ind w:left="0" w:firstLine="540"/>
        <w:jc w:val="both"/>
        <w:rPr/>
      </w:pPr>
      <w:r>
        <w:rPr/>
        <w:t>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pPr>
        <w:pStyle w:val="ConsPlusNormal"/>
        <w:spacing w:before="160" w:after="0"/>
        <w:ind w:left="0" w:firstLine="540"/>
        <w:jc w:val="both"/>
        <w:rPr/>
      </w:pPr>
      <w:r>
        <w:rPr/>
        <w:t>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pPr>
        <w:pStyle w:val="ConsPlusNormal"/>
        <w:ind w:left="0" w:hanging="0"/>
        <w:jc w:val="both"/>
        <w:rPr/>
      </w:pPr>
      <w:r>
        <w:rPr/>
        <w:t xml:space="preserve">(в ред. Федерального </w:t>
      </w:r>
      <w:hyperlink r:id="rId243">
        <w:r>
          <w:rPr>
            <w:rStyle w:val="ListLabel2"/>
            <w:color w:val="0000FF"/>
          </w:rPr>
          <w:t>закона</w:t>
        </w:r>
      </w:hyperlink>
      <w:r>
        <w:rPr/>
        <w:t xml:space="preserve"> от 10.07.2012 N 117-ФЗ)</w:t>
      </w:r>
    </w:p>
    <w:p>
      <w:pPr>
        <w:pStyle w:val="ConsPlusNormal"/>
        <w:spacing w:before="160" w:after="0"/>
        <w:ind w:left="0" w:firstLine="540"/>
        <w:jc w:val="both"/>
        <w:rPr/>
      </w:pPr>
      <w:r>
        <w:rPr/>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pPr>
        <w:pStyle w:val="ConsPlusNormal"/>
        <w:ind w:left="0" w:hanging="0"/>
        <w:jc w:val="both"/>
        <w:rPr/>
      </w:pPr>
      <w:r>
        <w:rPr/>
        <w:t xml:space="preserve">(в ред. Федерального </w:t>
      </w:r>
      <w:hyperlink r:id="rId244">
        <w:r>
          <w:rPr>
            <w:rStyle w:val="ListLabel2"/>
            <w:color w:val="0000FF"/>
          </w:rPr>
          <w:t>закона</w:t>
        </w:r>
      </w:hyperlink>
      <w:r>
        <w:rPr/>
        <w:t xml:space="preserve"> от 10.07.2012 N 117-ФЗ)</w:t>
      </w:r>
    </w:p>
    <w:p>
      <w:pPr>
        <w:pStyle w:val="ConsPlusNormal"/>
        <w:spacing w:before="160" w:after="0"/>
        <w:ind w:left="0" w:firstLine="540"/>
        <w:jc w:val="both"/>
        <w:rPr/>
      </w:pPr>
      <w:r>
        <w:rPr/>
        <w:t>9. Звуковые сигналы оповещения людей о пожаре должны отличаться по тональности от звуковых сигналов другого назначения.</w:t>
      </w:r>
    </w:p>
    <w:p>
      <w:pPr>
        <w:pStyle w:val="ConsPlusNormal"/>
        <w:spacing w:before="160" w:after="0"/>
        <w:ind w:left="0" w:firstLine="540"/>
        <w:jc w:val="both"/>
        <w:rPr/>
      </w:pPr>
      <w:r>
        <w:rPr/>
        <w:t>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pPr>
        <w:pStyle w:val="ConsPlusNormal"/>
        <w:ind w:left="0" w:hanging="0"/>
        <w:jc w:val="both"/>
        <w:rPr/>
      </w:pPr>
      <w:r>
        <w:rPr/>
        <w:t xml:space="preserve">(в ред. Федерального </w:t>
      </w:r>
      <w:hyperlink r:id="rId245">
        <w:r>
          <w:rPr>
            <w:rStyle w:val="ListLabel2"/>
            <w:color w:val="0000FF"/>
          </w:rPr>
          <w:t>закона</w:t>
        </w:r>
      </w:hyperlink>
      <w:r>
        <w:rPr/>
        <w:t xml:space="preserve"> от 10.07.2012 N 117-ФЗ)</w:t>
      </w:r>
    </w:p>
    <w:p>
      <w:pPr>
        <w:pStyle w:val="ConsPlusNormal"/>
        <w:spacing w:before="160" w:after="0"/>
        <w:ind w:left="0" w:firstLine="540"/>
        <w:jc w:val="both"/>
        <w:rPr/>
      </w:pPr>
      <w:r>
        <w:rPr/>
        <w:t>11. Системы оповещения людей о пожаре и управления эвакуацией людей должны быть оборудованы источниками бесперебойного электропитания.</w:t>
      </w:r>
    </w:p>
    <w:p>
      <w:pPr>
        <w:pStyle w:val="ConsPlusNormal"/>
        <w:spacing w:before="160" w:after="0"/>
        <w:ind w:left="0" w:firstLine="540"/>
        <w:jc w:val="both"/>
        <w:rPr/>
      </w:pPr>
      <w:r>
        <w:rPr/>
        <w:t>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pPr>
        <w:pStyle w:val="ConsPlusNormal"/>
        <w:ind w:left="0" w:hanging="0"/>
        <w:jc w:val="both"/>
        <w:rPr/>
      </w:pPr>
      <w:r>
        <w:rPr/>
        <w:t xml:space="preserve">(часть 12 введена Федеральным </w:t>
      </w:r>
      <w:hyperlink r:id="rId246">
        <w:r>
          <w:rPr>
            <w:rStyle w:val="ListLabel2"/>
            <w:color w:val="0000FF"/>
          </w:rPr>
          <w:t>законом</w:t>
        </w:r>
      </w:hyperlink>
      <w:r>
        <w:rPr/>
        <w:t xml:space="preserve"> от 10.07.2012 N 117-ФЗ; в ред. Федерального </w:t>
      </w:r>
      <w:hyperlink r:id="rId247">
        <w:r>
          <w:rPr>
            <w:rStyle w:val="ListLabel2"/>
            <w:color w:val="0000FF"/>
          </w:rPr>
          <w:t>закона</w:t>
        </w:r>
      </w:hyperlink>
      <w:r>
        <w:rPr/>
        <w:t xml:space="preserve"> от 29.07.2017 N 244-ФЗ)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85. Требования к системам противодымной защиты зданий и сооружений</w:t>
      </w:r>
    </w:p>
    <w:p>
      <w:pPr>
        <w:pStyle w:val="ConsPlusNormal"/>
        <w:ind w:left="0" w:hanging="0"/>
        <w:jc w:val="both"/>
        <w:rPr/>
      </w:pPr>
      <w:r>
        <w:rPr/>
        <w:t xml:space="preserve">(в ред. Федерального </w:t>
      </w:r>
      <w:hyperlink r:id="rId24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pPr>
        <w:pStyle w:val="ConsPlusNormal"/>
        <w:ind w:left="0" w:hanging="0"/>
        <w:jc w:val="both"/>
        <w:rPr/>
      </w:pPr>
      <w:r>
        <w:rPr/>
        <w:t xml:space="preserve">(в ред. Федерального </w:t>
      </w:r>
      <w:hyperlink r:id="rId249">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Утратил силу. - Федеральный </w:t>
      </w:r>
      <w:hyperlink r:id="rId250">
        <w:r>
          <w:rPr>
            <w:rStyle w:val="ListLabel2"/>
            <w:color w:val="0000FF"/>
          </w:rPr>
          <w:t>закон</w:t>
        </w:r>
      </w:hyperlink>
      <w:r>
        <w:rPr/>
        <w:t xml:space="preserve"> от 10.07.2012 N 117-ФЗ.</w:t>
      </w:r>
    </w:p>
    <w:p>
      <w:pPr>
        <w:pStyle w:val="ConsPlusNormal"/>
        <w:spacing w:before="160" w:after="0"/>
        <w:ind w:left="0" w:firstLine="540"/>
        <w:jc w:val="both"/>
        <w:rPr/>
      </w:pPr>
      <w:r>
        <w:rPr/>
        <w:t>3. Использование приточной вентиляции для вытеснения продуктов горения за пределы зданий и сооружений без устройства естественной или механической вытяжной противодымной вентиляции не допускается. Не допускается устройство общих систем для защиты помещений с различными классами функциональной пожарной опасности.</w:t>
      </w:r>
    </w:p>
    <w:p>
      <w:pPr>
        <w:pStyle w:val="ConsPlusNormal"/>
        <w:ind w:left="0" w:hanging="0"/>
        <w:jc w:val="both"/>
        <w:rPr/>
      </w:pPr>
      <w:r>
        <w:rPr/>
        <w:t xml:space="preserve">(в ред. Федерального </w:t>
      </w:r>
      <w:hyperlink r:id="rId251">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4 - 5. Утратили силу. - Федеральный </w:t>
      </w:r>
      <w:hyperlink r:id="rId252">
        <w:r>
          <w:rPr>
            <w:rStyle w:val="ListLabel2"/>
            <w:color w:val="0000FF"/>
          </w:rPr>
          <w:t>закон</w:t>
        </w:r>
      </w:hyperlink>
      <w:r>
        <w:rPr/>
        <w:t xml:space="preserve"> от 10.07.2012 N 117-ФЗ.</w:t>
      </w:r>
    </w:p>
    <w:p>
      <w:pPr>
        <w:pStyle w:val="ConsPlusNormal"/>
        <w:spacing w:before="160" w:after="0"/>
        <w:ind w:left="0" w:firstLine="540"/>
        <w:jc w:val="both"/>
        <w:rPr/>
      </w:pPr>
      <w:r>
        <w:rPr/>
        <w:t>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pPr>
        <w:pStyle w:val="ConsPlusNormal"/>
        <w:ind w:left="0" w:hanging="0"/>
        <w:jc w:val="both"/>
        <w:rPr/>
      </w:pPr>
      <w:r>
        <w:rPr/>
        <w:t xml:space="preserve">(в ред. Федерального </w:t>
      </w:r>
      <w:hyperlink r:id="rId253">
        <w:r>
          <w:rPr>
            <w:rStyle w:val="ListLabel2"/>
            <w:color w:val="0000FF"/>
          </w:rPr>
          <w:t>закона</w:t>
        </w:r>
      </w:hyperlink>
      <w:r>
        <w:rPr/>
        <w:t xml:space="preserve"> от 10.07.2012 N 117-ФЗ)</w:t>
      </w:r>
    </w:p>
    <w:p>
      <w:pPr>
        <w:pStyle w:val="ConsPlusNormal"/>
        <w:spacing w:before="160" w:after="0"/>
        <w:ind w:left="0" w:firstLine="540"/>
        <w:jc w:val="both"/>
        <w:rPr/>
      </w:pPr>
      <w:r>
        <w:rP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pPr>
        <w:pStyle w:val="ConsPlusNormal"/>
        <w:ind w:left="0" w:hanging="0"/>
        <w:jc w:val="both"/>
        <w:rPr/>
      </w:pPr>
      <w:r>
        <w:rPr/>
        <w:t xml:space="preserve">(в ред. Федерального </w:t>
      </w:r>
      <w:hyperlink r:id="rId254">
        <w:r>
          <w:rPr>
            <w:rStyle w:val="ListLabel2"/>
            <w:color w:val="0000FF"/>
          </w:rPr>
          <w:t>закона</w:t>
        </w:r>
      </w:hyperlink>
      <w:r>
        <w:rPr/>
        <w:t xml:space="preserve"> от 10.07.2012 N 117-ФЗ)</w:t>
      </w:r>
    </w:p>
    <w:p>
      <w:pPr>
        <w:pStyle w:val="ConsPlusNormal"/>
        <w:spacing w:before="160" w:after="0"/>
        <w:ind w:left="0" w:firstLine="540"/>
        <w:jc w:val="both"/>
        <w:rPr/>
      </w:pPr>
      <w:r>
        <w:rPr/>
        <w:t>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pPr>
        <w:pStyle w:val="ConsPlusNormal"/>
        <w:ind w:left="0" w:hanging="0"/>
        <w:jc w:val="both"/>
        <w:rPr/>
      </w:pPr>
      <w:r>
        <w:rPr/>
        <w:t xml:space="preserve">(в ред. Федерального </w:t>
      </w:r>
      <w:hyperlink r:id="rId255">
        <w:r>
          <w:rPr>
            <w:rStyle w:val="ListLabel2"/>
            <w:color w:val="0000FF"/>
          </w:rPr>
          <w:t>закона</w:t>
        </w:r>
      </w:hyperlink>
      <w:r>
        <w:rPr/>
        <w:t xml:space="preserve"> от 10.07.2012 N 117-ФЗ)</w:t>
      </w:r>
    </w:p>
    <w:p>
      <w:pPr>
        <w:pStyle w:val="ConsPlusNormal"/>
        <w:spacing w:before="160" w:after="0"/>
        <w:ind w:left="0" w:firstLine="540"/>
        <w:jc w:val="both"/>
        <w:rPr/>
      </w:pPr>
      <w:r>
        <w:rPr/>
        <w:t>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pPr>
        <w:pStyle w:val="ConsPlusNormal"/>
        <w:ind w:left="0" w:hanging="0"/>
        <w:jc w:val="both"/>
        <w:rPr/>
      </w:pPr>
      <w:r>
        <w:rPr/>
        <w:t xml:space="preserve">(в ред. Федерального </w:t>
      </w:r>
      <w:hyperlink r:id="rId256">
        <w:r>
          <w:rPr>
            <w:rStyle w:val="ListLabel2"/>
            <w:color w:val="0000FF"/>
          </w:rPr>
          <w:t>закона</w:t>
        </w:r>
      </w:hyperlink>
      <w:r>
        <w:rPr/>
        <w:t xml:space="preserve"> от 10.07.2012 N 117-ФЗ)</w:t>
      </w:r>
    </w:p>
    <w:p>
      <w:pPr>
        <w:pStyle w:val="ConsPlusNormal"/>
        <w:spacing w:before="160" w:after="0"/>
        <w:ind w:left="0" w:firstLine="540"/>
        <w:jc w:val="both"/>
        <w:rPr/>
      </w:pPr>
      <w:r>
        <w:rP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pPr>
        <w:pStyle w:val="ConsPlusNormal"/>
        <w:spacing w:before="160" w:after="0"/>
        <w:ind w:left="0" w:firstLine="540"/>
        <w:jc w:val="both"/>
        <w:rPr/>
      </w:pPr>
      <w:r>
        <w:rPr/>
        <w:t>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pPr>
        <w:pStyle w:val="ConsPlusNormal"/>
        <w:ind w:left="0" w:hanging="0"/>
        <w:jc w:val="both"/>
        <w:rPr/>
      </w:pPr>
      <w:r>
        <w:rPr/>
        <w:t xml:space="preserve">(часть 11 в ред. Федерального </w:t>
      </w:r>
      <w:hyperlink r:id="rId25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86. Требования к внутреннему противопожарному водоснабжению</w:t>
      </w:r>
    </w:p>
    <w:p>
      <w:pPr>
        <w:pStyle w:val="ConsPlusNormal"/>
        <w:ind w:left="0" w:firstLine="540"/>
        <w:jc w:val="both"/>
        <w:rPr/>
      </w:pPr>
      <w:r>
        <w:rPr/>
      </w:r>
    </w:p>
    <w:p>
      <w:pPr>
        <w:pStyle w:val="ConsPlusNormal"/>
        <w:ind w:left="0" w:firstLine="540"/>
        <w:jc w:val="both"/>
        <w:rPr/>
      </w:pPr>
      <w:r>
        <w:rPr/>
        <w:t>1. Внутренний противопожарный водопровод должен обеспечивать нормативный расход воды для тушения пожаров в зданиях и сооружениях.</w:t>
      </w:r>
    </w:p>
    <w:p>
      <w:pPr>
        <w:pStyle w:val="ConsPlusNormal"/>
        <w:ind w:left="0" w:hanging="0"/>
        <w:jc w:val="both"/>
        <w:rPr/>
      </w:pPr>
      <w:r>
        <w:rPr/>
        <w:t xml:space="preserve">(в ред. Федерального </w:t>
      </w:r>
      <w:hyperlink r:id="rId258">
        <w:r>
          <w:rPr>
            <w:rStyle w:val="ListLabel2"/>
            <w:color w:val="0000FF"/>
          </w:rPr>
          <w:t>закона</w:t>
        </w:r>
      </w:hyperlink>
      <w:r>
        <w:rPr/>
        <w:t xml:space="preserve"> от 10.07.2012 N 117-ФЗ)</w:t>
      </w:r>
    </w:p>
    <w:p>
      <w:pPr>
        <w:pStyle w:val="ConsPlusNormal"/>
        <w:spacing w:before="160" w:after="0"/>
        <w:ind w:left="0" w:firstLine="540"/>
        <w:jc w:val="both"/>
        <w:rPr/>
      </w:pPr>
      <w:r>
        <w:rP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pPr>
        <w:pStyle w:val="ConsPlusNormal"/>
        <w:spacing w:before="160" w:after="0"/>
        <w:ind w:left="0" w:firstLine="540"/>
        <w:jc w:val="both"/>
        <w:rPr/>
      </w:pPr>
      <w:r>
        <w:rPr/>
        <w:t xml:space="preserve">3. </w:t>
      </w:r>
      <w:hyperlink r:id="rId259">
        <w:r>
          <w:rPr>
            <w:rStyle w:val="ListLabel2"/>
            <w:color w:val="0000FF"/>
          </w:rPr>
          <w:t>Требования</w:t>
        </w:r>
      </w:hyperlink>
      <w:r>
        <w:rPr/>
        <w:t xml:space="preserve"> к внутреннему противопожарному водопроводу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bookmarkStart w:id="17" w:name="Par1213"/>
      <w:bookmarkEnd w:id="17"/>
      <w:r>
        <w:rPr>
          <w:b/>
        </w:rPr>
        <w:t>Статья 87. Требования к огнестойкости и пожарной опасности зданий, сооружений и пожарных отсеков</w:t>
      </w:r>
    </w:p>
    <w:p>
      <w:pPr>
        <w:pStyle w:val="ConsPlusNormal"/>
        <w:ind w:left="0" w:hanging="0"/>
        <w:jc w:val="both"/>
        <w:rPr/>
      </w:pPr>
      <w:r>
        <w:rPr/>
        <w:t xml:space="preserve">(в ред. Федерального </w:t>
      </w:r>
      <w:hyperlink r:id="rId26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pPr>
        <w:pStyle w:val="ConsPlusNormal"/>
        <w:ind w:left="0" w:hanging="0"/>
        <w:jc w:val="both"/>
        <w:rPr/>
      </w:pPr>
      <w:r>
        <w:rPr/>
        <w:t xml:space="preserve">(в ред. Федерального </w:t>
      </w:r>
      <w:hyperlink r:id="rId261">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hyperlink w:anchor="Par3227">
        <w:r>
          <w:rPr>
            <w:rStyle w:val="ListLabel2"/>
            <w:color w:val="0000FF"/>
          </w:rPr>
          <w:t>таблице 21</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262">
        <w:r>
          <w:rPr>
            <w:rStyle w:val="ListLabel2"/>
            <w:color w:val="0000FF"/>
          </w:rPr>
          <w:t>закона</w:t>
        </w:r>
      </w:hyperlink>
      <w:r>
        <w:rPr/>
        <w:t xml:space="preserve"> от 10.07.2012 N 117-ФЗ)</w:t>
      </w:r>
    </w:p>
    <w:p>
      <w:pPr>
        <w:pStyle w:val="ConsPlusNormal"/>
        <w:spacing w:before="160" w:after="0"/>
        <w:ind w:left="0" w:firstLine="540"/>
        <w:jc w:val="both"/>
        <w:rPr/>
      </w:pPr>
      <w:r>
        <w:rP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pPr>
        <w:pStyle w:val="ConsPlusNormal"/>
        <w:spacing w:before="160" w:after="0"/>
        <w:ind w:left="0" w:firstLine="540"/>
        <w:jc w:val="both"/>
        <w:rPr/>
      </w:pPr>
      <w:r>
        <w:rPr/>
        <w:t>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w:t>
      </w:r>
    </w:p>
    <w:p>
      <w:pPr>
        <w:pStyle w:val="ConsPlusNormal"/>
        <w:spacing w:before="160" w:after="0"/>
        <w:ind w:left="0" w:firstLine="540"/>
        <w:jc w:val="both"/>
        <w:rPr/>
      </w:pPr>
      <w:r>
        <w:rPr/>
        <w:t>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pPr>
        <w:pStyle w:val="ConsPlusNormal"/>
        <w:ind w:left="0" w:hanging="0"/>
        <w:jc w:val="both"/>
        <w:rPr/>
      </w:pPr>
      <w:r>
        <w:rPr/>
        <w:t xml:space="preserve">(в ред. Федерального </w:t>
      </w:r>
      <w:hyperlink r:id="rId263">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hyperlink w:anchor="Par3290">
        <w:r>
          <w:rPr>
            <w:rStyle w:val="ListLabel2"/>
            <w:color w:val="0000FF"/>
          </w:rPr>
          <w:t>таблице 22</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264">
        <w:r>
          <w:rPr>
            <w:rStyle w:val="ListLabel2"/>
            <w:color w:val="0000FF"/>
          </w:rPr>
          <w:t>закона</w:t>
        </w:r>
      </w:hyperlink>
      <w:r>
        <w:rPr/>
        <w:t xml:space="preserve"> от 10.07.2012 N 117-ФЗ)</w:t>
      </w:r>
    </w:p>
    <w:p>
      <w:pPr>
        <w:pStyle w:val="ConsPlusNormal"/>
        <w:spacing w:before="160" w:after="0"/>
        <w:ind w:left="0" w:firstLine="540"/>
        <w:jc w:val="both"/>
        <w:rPr/>
      </w:pPr>
      <w:r>
        <w:rPr/>
        <w:t>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pPr>
        <w:pStyle w:val="ConsPlusNormal"/>
        <w:ind w:left="0" w:hanging="0"/>
        <w:jc w:val="both"/>
        <w:rPr/>
      </w:pPr>
      <w:r>
        <w:rPr/>
        <w:t xml:space="preserve">(в ред. Федерального </w:t>
      </w:r>
      <w:hyperlink r:id="rId265">
        <w:r>
          <w:rPr>
            <w:rStyle w:val="ListLabel2"/>
            <w:color w:val="0000FF"/>
          </w:rPr>
          <w:t>закона</w:t>
        </w:r>
      </w:hyperlink>
      <w:r>
        <w:rPr/>
        <w:t xml:space="preserve"> от 10.07.2012 N 117-ФЗ)</w:t>
      </w:r>
    </w:p>
    <w:p>
      <w:pPr>
        <w:pStyle w:val="ConsPlusNormal"/>
        <w:spacing w:before="160" w:after="0"/>
        <w:ind w:left="0" w:firstLine="540"/>
        <w:jc w:val="both"/>
        <w:rPr/>
      </w:pPr>
      <w:r>
        <w:rPr/>
        <w:t>8. Для зданий и сооружений класса функциональной пожарной опасности Ф1.1 должны применяться системы наружного утепления класса пожарной опасности К0.</w:t>
      </w:r>
    </w:p>
    <w:p>
      <w:pPr>
        <w:pStyle w:val="ConsPlusNormal"/>
        <w:ind w:left="0" w:hanging="0"/>
        <w:jc w:val="both"/>
        <w:rPr/>
      </w:pPr>
      <w:r>
        <w:rPr/>
        <w:t xml:space="preserve">(в ред. Федерального </w:t>
      </w:r>
      <w:hyperlink r:id="rId266">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9. Пределы огнестойкости и классы пожарной опасности строительных конструкций должны определяться в условиях стандартных испытаний по </w:t>
      </w:r>
      <w:hyperlink r:id="rId267">
        <w:r>
          <w:rPr>
            <w:rStyle w:val="ListLabel2"/>
            <w:color w:val="0000FF"/>
          </w:rPr>
          <w:t>методикам</w:t>
        </w:r>
      </w:hyperlink>
      <w:r>
        <w:rPr/>
        <w:t>, установленным нормативными документами по пожарной безопасности.</w:t>
      </w:r>
    </w:p>
    <w:p>
      <w:pPr>
        <w:pStyle w:val="ConsPlusNormal"/>
        <w:spacing w:before="160" w:after="0"/>
        <w:ind w:left="0" w:firstLine="540"/>
        <w:jc w:val="both"/>
        <w:rPr/>
      </w:pPr>
      <w:r>
        <w:rP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pPr>
        <w:pStyle w:val="ConsPlusNormal"/>
        <w:spacing w:before="160" w:after="0"/>
        <w:ind w:left="0" w:firstLine="540"/>
        <w:jc w:val="both"/>
        <w:rPr/>
      </w:pPr>
      <w:r>
        <w:rPr/>
        <w:t>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pPr>
        <w:pStyle w:val="ConsPlusNormal"/>
        <w:ind w:left="0" w:hanging="0"/>
        <w:jc w:val="both"/>
        <w:rPr/>
      </w:pPr>
      <w:r>
        <w:rPr/>
        <w:t xml:space="preserve">(часть 11 введена Федеральным </w:t>
      </w:r>
      <w:hyperlink r:id="rId268">
        <w:r>
          <w:rPr>
            <w:rStyle w:val="ListLabel2"/>
            <w:color w:val="0000FF"/>
          </w:rPr>
          <w:t>законом</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bookmarkStart w:id="18" w:name="Par1235"/>
      <w:bookmarkEnd w:id="18"/>
      <w:r>
        <w:rPr>
          <w:b/>
        </w:rPr>
        <w:t>Статья 88. Требования к ограничению распространения пожара в зданиях, сооружениях, пожарных отсеках</w:t>
      </w:r>
    </w:p>
    <w:p>
      <w:pPr>
        <w:pStyle w:val="ConsPlusNormal"/>
        <w:ind w:left="0" w:hanging="0"/>
        <w:jc w:val="both"/>
        <w:rPr/>
      </w:pPr>
      <w:r>
        <w:rPr/>
        <w:t xml:space="preserve">(в ред. Федерального </w:t>
      </w:r>
      <w:hyperlink r:id="rId269">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w:t>
      </w:r>
      <w:hyperlink w:anchor="Par489">
        <w:r>
          <w:rPr>
            <w:rStyle w:val="ListLabel2"/>
            <w:color w:val="0000FF"/>
          </w:rPr>
          <w:t>классов</w:t>
        </w:r>
      </w:hyperlink>
      <w:r>
        <w:rPr/>
        <w:t xml:space="preserve"> функциональной пожарной опасности помещений, величины пожарной нагрузки, степени огнестойкости и </w:t>
      </w:r>
      <w:hyperlink w:anchor="Par481">
        <w:r>
          <w:rPr>
            <w:rStyle w:val="ListLabel2"/>
            <w:color w:val="0000FF"/>
          </w:rPr>
          <w:t>класса</w:t>
        </w:r>
      </w:hyperlink>
      <w:r>
        <w:rPr/>
        <w:t xml:space="preserve"> конструктивной пожарной опасности здания, сооружения, пожарного отсека.</w:t>
      </w:r>
    </w:p>
    <w:p>
      <w:pPr>
        <w:pStyle w:val="ConsPlusNormal"/>
        <w:ind w:left="0" w:hanging="0"/>
        <w:jc w:val="both"/>
        <w:rPr/>
      </w:pPr>
      <w:r>
        <w:rPr/>
        <w:t xml:space="preserve">(в ред. Федерального </w:t>
      </w:r>
      <w:hyperlink r:id="rId270">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hyperlink w:anchor="Par3332">
        <w:r>
          <w:rPr>
            <w:rStyle w:val="ListLabel2"/>
            <w:color w:val="0000FF"/>
          </w:rPr>
          <w:t>таблице 23</w:t>
        </w:r>
      </w:hyperlink>
      <w:r>
        <w:rPr/>
        <w:t xml:space="preserve"> приложения к настоящему Федеральному закону.</w:t>
      </w:r>
    </w:p>
    <w:p>
      <w:pPr>
        <w:pStyle w:val="ConsPlusNormal"/>
        <w:spacing w:before="160" w:after="0"/>
        <w:ind w:left="0" w:firstLine="540"/>
        <w:jc w:val="both"/>
        <w:rPr/>
      </w:pPr>
      <w:r>
        <w:rPr/>
        <w:t xml:space="preserve">3. Пределы огнестойкости для соответствующих типов заполнения проемов в противопожарных преградах приведены в </w:t>
      </w:r>
      <w:hyperlink w:anchor="Par3386">
        <w:r>
          <w:rPr>
            <w:rStyle w:val="ListLabel2"/>
            <w:color w:val="0000FF"/>
          </w:rPr>
          <w:t>таблице 24</w:t>
        </w:r>
      </w:hyperlink>
      <w:r>
        <w:rPr/>
        <w:t xml:space="preserve"> приложения к настоящему Федеральному закону.</w:t>
      </w:r>
    </w:p>
    <w:p>
      <w:pPr>
        <w:pStyle w:val="ConsPlusNormal"/>
        <w:spacing w:before="160" w:after="0"/>
        <w:ind w:left="0" w:firstLine="540"/>
        <w:jc w:val="both"/>
        <w:rPr/>
      </w:pPr>
      <w:r>
        <w:rPr/>
        <w:t xml:space="preserve">4. Требования к элементам тамбур-шлюзов различных типов приведены в </w:t>
      </w:r>
      <w:hyperlink w:anchor="Par3437">
        <w:r>
          <w:rPr>
            <w:rStyle w:val="ListLabel2"/>
            <w:color w:val="0000FF"/>
          </w:rPr>
          <w:t>таблице 25</w:t>
        </w:r>
      </w:hyperlink>
      <w:r>
        <w:rPr/>
        <w:t xml:space="preserve"> приложения к настоящему Федеральному закону.</w:t>
      </w:r>
    </w:p>
    <w:p>
      <w:pPr>
        <w:pStyle w:val="ConsPlusNormal"/>
        <w:spacing w:before="160" w:after="0"/>
        <w:ind w:left="0" w:firstLine="540"/>
        <w:jc w:val="both"/>
        <w:rPr/>
      </w:pPr>
      <w:r>
        <w:rP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pPr>
        <w:pStyle w:val="ConsPlusNormal"/>
        <w:ind w:left="0" w:hanging="0"/>
        <w:jc w:val="both"/>
        <w:rPr/>
      </w:pPr>
      <w:r>
        <w:rPr/>
        <w:t xml:space="preserve">(в ред. Федерального </w:t>
      </w:r>
      <w:hyperlink r:id="rId271">
        <w:r>
          <w:rPr>
            <w:rStyle w:val="ListLabel2"/>
            <w:color w:val="0000FF"/>
          </w:rPr>
          <w:t>закона</w:t>
        </w:r>
      </w:hyperlink>
      <w:r>
        <w:rPr/>
        <w:t xml:space="preserve"> от 10.07.2012 N 117-ФЗ)</w:t>
      </w:r>
    </w:p>
    <w:p>
      <w:pPr>
        <w:pStyle w:val="ConsPlusNormal"/>
        <w:spacing w:before="160" w:after="0"/>
        <w:ind w:left="0" w:firstLine="540"/>
        <w:jc w:val="both"/>
        <w:rPr/>
      </w:pPr>
      <w:r>
        <w:rPr/>
        <w:t>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pPr>
        <w:pStyle w:val="ConsPlusNormal"/>
        <w:ind w:left="0" w:hanging="0"/>
        <w:jc w:val="both"/>
        <w:rPr/>
      </w:pPr>
      <w:r>
        <w:rPr/>
        <w:t xml:space="preserve">(в ред. Федерального </w:t>
      </w:r>
      <w:hyperlink r:id="rId272">
        <w:r>
          <w:rPr>
            <w:rStyle w:val="ListLabel2"/>
            <w:color w:val="0000FF"/>
          </w:rPr>
          <w:t>закона</w:t>
        </w:r>
      </w:hyperlink>
      <w:r>
        <w:rPr/>
        <w:t xml:space="preserve"> от 10.07.2012 N 117-ФЗ)</w:t>
      </w:r>
    </w:p>
    <w:p>
      <w:pPr>
        <w:pStyle w:val="ConsPlusNormal"/>
        <w:spacing w:before="160" w:after="0"/>
        <w:ind w:left="0" w:firstLine="540"/>
        <w:jc w:val="both"/>
        <w:rPr/>
      </w:pPr>
      <w:r>
        <w:rPr/>
        <w:t>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pPr>
        <w:pStyle w:val="ConsPlusNormal"/>
        <w:ind w:left="0" w:hanging="0"/>
        <w:jc w:val="both"/>
        <w:rPr/>
      </w:pPr>
      <w:r>
        <w:rPr/>
        <w:t xml:space="preserve">(в ред. Федерального </w:t>
      </w:r>
      <w:hyperlink r:id="rId273">
        <w:r>
          <w:rPr>
            <w:rStyle w:val="ListLabel2"/>
            <w:color w:val="0000FF"/>
          </w:rPr>
          <w:t>закона</w:t>
        </w:r>
      </w:hyperlink>
      <w:r>
        <w:rPr/>
        <w:t xml:space="preserve"> от 10.07.2012 N 117-ФЗ)</w:t>
      </w:r>
    </w:p>
    <w:p>
      <w:pPr>
        <w:pStyle w:val="ConsPlusNormal"/>
        <w:spacing w:before="160" w:after="0"/>
        <w:ind w:left="0" w:firstLine="540"/>
        <w:jc w:val="both"/>
        <w:rPr/>
      </w:pPr>
      <w:r>
        <w:rPr/>
        <w:t>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pPr>
        <w:pStyle w:val="ConsPlusNormal"/>
        <w:spacing w:before="160" w:after="0"/>
        <w:ind w:left="0" w:firstLine="540"/>
        <w:jc w:val="both"/>
        <w:rPr/>
      </w:pPr>
      <w:r>
        <w:rPr/>
        <w:t>9. Общая площадь проемов в противопожарных преградах не должна превышать 25 процентов их площади.</w:t>
      </w:r>
    </w:p>
    <w:p>
      <w:pPr>
        <w:pStyle w:val="ConsPlusNormal"/>
        <w:spacing w:before="160" w:after="0"/>
        <w:ind w:left="0" w:firstLine="540"/>
        <w:jc w:val="both"/>
        <w:rPr/>
      </w:pPr>
      <w:r>
        <w:rPr/>
        <w:t>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pPr>
        <w:pStyle w:val="ConsPlusNormal"/>
        <w:spacing w:before="160" w:after="0"/>
        <w:ind w:left="0" w:firstLine="540"/>
        <w:jc w:val="both"/>
        <w:rPr/>
      </w:pPr>
      <w:r>
        <w:rP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pPr>
        <w:pStyle w:val="ConsPlusNormal"/>
        <w:spacing w:before="160" w:after="0"/>
        <w:ind w:left="0" w:firstLine="540"/>
        <w:jc w:val="both"/>
        <w:rPr/>
      </w:pPr>
      <w:r>
        <w:rP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pPr>
        <w:pStyle w:val="ConsPlusNormal"/>
        <w:spacing w:before="160" w:after="0"/>
        <w:ind w:left="0" w:firstLine="540"/>
        <w:jc w:val="both"/>
        <w:rPr/>
      </w:pPr>
      <w:r>
        <w:rPr/>
        <w:t>13. Противопожарные двери, ворота, люки и клапаны должны обеспечивать нормативное значение пределов огнестойкости этих конструкций. Противопожарные шторы и экраны должны выполняться из материалов группы горючести НГ.</w:t>
      </w:r>
    </w:p>
    <w:p>
      <w:pPr>
        <w:pStyle w:val="ConsPlusNormal"/>
        <w:spacing w:before="160" w:after="0"/>
        <w:ind w:left="0" w:firstLine="540"/>
        <w:jc w:val="both"/>
        <w:rPr/>
      </w:pPr>
      <w:r>
        <w:rP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pPr>
        <w:pStyle w:val="ConsPlusNormal"/>
        <w:spacing w:before="160" w:after="0"/>
        <w:ind w:left="0" w:firstLine="540"/>
        <w:jc w:val="both"/>
        <w:rPr/>
      </w:pPr>
      <w:r>
        <w:rPr/>
        <w:t>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pPr>
        <w:pStyle w:val="ConsPlusNormal"/>
        <w:spacing w:before="160" w:after="0"/>
        <w:ind w:left="0" w:firstLine="540"/>
        <w:jc w:val="both"/>
        <w:rPr/>
      </w:pPr>
      <w:r>
        <w:rPr/>
        <w:t>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pPr>
        <w:pStyle w:val="ConsPlusNormal"/>
        <w:ind w:left="0" w:hanging="0"/>
        <w:jc w:val="both"/>
        <w:rPr/>
      </w:pPr>
      <w:r>
        <w:rPr/>
        <w:t xml:space="preserve">(в ред. Федерального </w:t>
      </w:r>
      <w:hyperlink r:id="rId274">
        <w:r>
          <w:rPr>
            <w:rStyle w:val="ListLabel2"/>
            <w:color w:val="0000FF"/>
          </w:rPr>
          <w:t>закона</w:t>
        </w:r>
      </w:hyperlink>
      <w:r>
        <w:rPr/>
        <w:t xml:space="preserve"> от 10.07.2012 N 117-ФЗ)</w:t>
      </w:r>
    </w:p>
    <w:p>
      <w:pPr>
        <w:pStyle w:val="ConsPlusNormal"/>
        <w:spacing w:before="160" w:after="0"/>
        <w:ind w:left="0" w:firstLine="540"/>
        <w:jc w:val="both"/>
        <w:rPr/>
      </w:pPr>
      <w:r>
        <w:rPr/>
        <w:t>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pPr>
        <w:pStyle w:val="ConsPlusNormal"/>
        <w:ind w:left="0" w:hanging="0"/>
        <w:jc w:val="both"/>
        <w:rPr/>
      </w:pPr>
      <w:r>
        <w:rPr/>
        <w:t xml:space="preserve">(часть 17 в ред. Федерального </w:t>
      </w:r>
      <w:hyperlink r:id="rId275">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18. Утратил силу. - Федеральный </w:t>
      </w:r>
      <w:hyperlink r:id="rId276">
        <w:r>
          <w:rPr>
            <w:rStyle w:val="ListLabel2"/>
            <w:color w:val="0000FF"/>
          </w:rPr>
          <w:t>закон</w:t>
        </w:r>
      </w:hyperlink>
      <w:r>
        <w:rPr/>
        <w:t xml:space="preserve"> от 10.07.2012 N 117-ФЗ.</w:t>
      </w:r>
    </w:p>
    <w:p>
      <w:pPr>
        <w:pStyle w:val="ConsPlusNormal"/>
        <w:spacing w:before="160" w:after="0"/>
        <w:ind w:left="0" w:firstLine="540"/>
        <w:jc w:val="both"/>
        <w:rPr/>
      </w:pPr>
      <w:r>
        <w:rPr/>
        <w:t>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pPr>
        <w:pStyle w:val="ConsPlusNormal"/>
        <w:ind w:left="0" w:hanging="0"/>
        <w:jc w:val="both"/>
        <w:rPr/>
      </w:pPr>
      <w:r>
        <w:rPr/>
        <w:t xml:space="preserve">(в ред. Федерального </w:t>
      </w:r>
      <w:hyperlink r:id="rId277">
        <w:r>
          <w:rPr>
            <w:rStyle w:val="ListLabel2"/>
            <w:color w:val="0000FF"/>
          </w:rPr>
          <w:t>закона</w:t>
        </w:r>
      </w:hyperlink>
      <w:r>
        <w:rPr/>
        <w:t xml:space="preserve"> от 10.07.2012 N 117-ФЗ)</w:t>
      </w:r>
    </w:p>
    <w:p>
      <w:pPr>
        <w:pStyle w:val="ConsPlusNormal"/>
        <w:spacing w:before="160" w:after="0"/>
        <w:ind w:left="0" w:firstLine="540"/>
        <w:jc w:val="both"/>
        <w:rPr/>
      </w:pPr>
      <w:r>
        <w:rPr/>
        <w:t>20. В подземных этажах зданий и сооружений вход в лифт должен осуществляться через тамбур-шлюзы 1-го типа с избыточным давлением воздуха при пожаре.</w:t>
      </w:r>
    </w:p>
    <w:p>
      <w:pPr>
        <w:pStyle w:val="ConsPlusNormal"/>
        <w:ind w:left="0" w:hanging="0"/>
        <w:jc w:val="both"/>
        <w:rPr/>
      </w:pPr>
      <w:r>
        <w:rPr/>
        <w:t xml:space="preserve">(в ред. Федерального </w:t>
      </w:r>
      <w:hyperlink r:id="rId27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89. </w:t>
      </w:r>
      <w:hyperlink r:id="rId279">
        <w:r>
          <w:rPr>
            <w:rStyle w:val="ListLabel3"/>
            <w:b/>
            <w:color w:val="0000FF"/>
          </w:rPr>
          <w:t>Требования</w:t>
        </w:r>
      </w:hyperlink>
      <w:r>
        <w:rPr>
          <w:b/>
        </w:rPr>
        <w:t xml:space="preserve"> пожарной безопасности к эвакуационным путям, эвакуационным и аварийным выходам</w:t>
      </w:r>
    </w:p>
    <w:p>
      <w:pPr>
        <w:pStyle w:val="ConsPlusNormal"/>
        <w:ind w:left="0" w:firstLine="540"/>
        <w:jc w:val="both"/>
        <w:rPr/>
      </w:pPr>
      <w:r>
        <w:rPr/>
      </w:r>
    </w:p>
    <w:p>
      <w:pPr>
        <w:pStyle w:val="ConsPlusNormal"/>
        <w:ind w:left="0" w:firstLine="540"/>
        <w:jc w:val="both"/>
        <w:rPr/>
      </w:pPr>
      <w:bookmarkStart w:id="19" w:name="Par1269"/>
      <w:bookmarkEnd w:id="19"/>
      <w:r>
        <w:rPr/>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pPr>
        <w:pStyle w:val="ConsPlusNormal"/>
        <w:ind w:left="0" w:hanging="0"/>
        <w:jc w:val="both"/>
        <w:rPr/>
      </w:pPr>
      <w:r>
        <w:rPr/>
        <w:t xml:space="preserve">(в ред. Федерального </w:t>
      </w:r>
      <w:hyperlink r:id="rId280">
        <w:r>
          <w:rPr>
            <w:rStyle w:val="ListLabel2"/>
            <w:color w:val="0000FF"/>
          </w:rPr>
          <w:t>закона</w:t>
        </w:r>
      </w:hyperlink>
      <w:r>
        <w:rPr/>
        <w:t xml:space="preserve"> от 10.07.2012 N 117-ФЗ)</w:t>
      </w:r>
    </w:p>
    <w:p>
      <w:pPr>
        <w:pStyle w:val="ConsPlusNormal"/>
        <w:spacing w:before="160" w:after="0"/>
        <w:ind w:left="0" w:firstLine="540"/>
        <w:jc w:val="both"/>
        <w:rPr/>
      </w:pPr>
      <w:bookmarkStart w:id="20" w:name="Par1271"/>
      <w:bookmarkEnd w:id="20"/>
      <w:r>
        <w:rP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w:t>
      </w:r>
      <w:hyperlink r:id="rId281">
        <w:r>
          <w:rPr>
            <w:rStyle w:val="ListLabel2"/>
            <w:color w:val="0000FF"/>
          </w:rPr>
          <w:t>законом</w:t>
        </w:r>
      </w:hyperlink>
      <w:r>
        <w:rPr/>
        <w:t xml:space="preserve"> "О техническом регулировании".</w:t>
      </w:r>
    </w:p>
    <w:p>
      <w:pPr>
        <w:pStyle w:val="ConsPlusNormal"/>
        <w:ind w:left="0" w:hanging="0"/>
        <w:jc w:val="both"/>
        <w:rPr/>
      </w:pPr>
      <w:r>
        <w:rPr/>
        <w:t xml:space="preserve">(часть 2 в ред. Федерального </w:t>
      </w:r>
      <w:hyperlink r:id="rId282">
        <w:r>
          <w:rPr>
            <w:rStyle w:val="ListLabel2"/>
            <w:color w:val="0000FF"/>
          </w:rPr>
          <w:t>закона</w:t>
        </w:r>
      </w:hyperlink>
      <w:r>
        <w:rPr/>
        <w:t xml:space="preserve"> от 10.07.2012 N 117-ФЗ)</w:t>
      </w:r>
    </w:p>
    <w:p>
      <w:pPr>
        <w:pStyle w:val="ConsPlusNormal"/>
        <w:spacing w:before="160" w:after="0"/>
        <w:ind w:left="0" w:firstLine="540"/>
        <w:jc w:val="both"/>
        <w:rPr/>
      </w:pPr>
      <w:bookmarkStart w:id="21" w:name="Par1273"/>
      <w:bookmarkEnd w:id="21"/>
      <w:r>
        <w:rPr/>
        <w:t>3. К эвакуационным выходам из зданий и сооружений относятся выходы, которые ведут:</w:t>
      </w:r>
    </w:p>
    <w:p>
      <w:pPr>
        <w:pStyle w:val="ConsPlusNormal"/>
        <w:ind w:left="0" w:hanging="0"/>
        <w:jc w:val="both"/>
        <w:rPr/>
      </w:pPr>
      <w:r>
        <w:rPr/>
        <w:t xml:space="preserve">(в ред. Федерального </w:t>
      </w:r>
      <w:hyperlink r:id="rId283">
        <w:r>
          <w:rPr>
            <w:rStyle w:val="ListLabel2"/>
            <w:color w:val="0000FF"/>
          </w:rPr>
          <w:t>закона</w:t>
        </w:r>
      </w:hyperlink>
      <w:r>
        <w:rPr/>
        <w:t xml:space="preserve"> от 10.07.2012 N 117-ФЗ)</w:t>
      </w:r>
    </w:p>
    <w:p>
      <w:pPr>
        <w:pStyle w:val="ConsPlusNormal"/>
        <w:spacing w:before="160" w:after="0"/>
        <w:ind w:left="0" w:firstLine="540"/>
        <w:jc w:val="both"/>
        <w:rPr/>
      </w:pPr>
      <w:r>
        <w:rPr/>
        <w:t>1) из помещений первого этажа наружу:</w:t>
      </w:r>
    </w:p>
    <w:p>
      <w:pPr>
        <w:pStyle w:val="ConsPlusNormal"/>
        <w:spacing w:before="160" w:after="0"/>
        <w:ind w:left="0" w:firstLine="540"/>
        <w:jc w:val="both"/>
        <w:rPr/>
      </w:pPr>
      <w:r>
        <w:rPr/>
        <w:t>а) непосредственно;</w:t>
      </w:r>
    </w:p>
    <w:p>
      <w:pPr>
        <w:pStyle w:val="ConsPlusNormal"/>
        <w:spacing w:before="160" w:after="0"/>
        <w:ind w:left="0" w:firstLine="540"/>
        <w:jc w:val="both"/>
        <w:rPr/>
      </w:pPr>
      <w:r>
        <w:rPr/>
        <w:t>б) через коридор;</w:t>
      </w:r>
    </w:p>
    <w:p>
      <w:pPr>
        <w:pStyle w:val="ConsPlusNormal"/>
        <w:spacing w:before="160" w:after="0"/>
        <w:ind w:left="0" w:firstLine="540"/>
        <w:jc w:val="both"/>
        <w:rPr/>
      </w:pPr>
      <w:r>
        <w:rPr/>
        <w:t>в) через вестибюль (фойе);</w:t>
      </w:r>
    </w:p>
    <w:p>
      <w:pPr>
        <w:pStyle w:val="ConsPlusNormal"/>
        <w:spacing w:before="160" w:after="0"/>
        <w:ind w:left="0" w:firstLine="540"/>
        <w:jc w:val="both"/>
        <w:rPr/>
      </w:pPr>
      <w:r>
        <w:rPr/>
        <w:t>г) через лестничную клетку;</w:t>
      </w:r>
    </w:p>
    <w:p>
      <w:pPr>
        <w:pStyle w:val="ConsPlusNormal"/>
        <w:spacing w:before="160" w:after="0"/>
        <w:ind w:left="0" w:firstLine="540"/>
        <w:jc w:val="both"/>
        <w:rPr/>
      </w:pPr>
      <w:r>
        <w:rPr/>
        <w:t>д) через коридор и вестибюль (фойе);</w:t>
      </w:r>
    </w:p>
    <w:p>
      <w:pPr>
        <w:pStyle w:val="ConsPlusNormal"/>
        <w:spacing w:before="160" w:after="0"/>
        <w:ind w:left="0" w:firstLine="540"/>
        <w:jc w:val="both"/>
        <w:rPr/>
      </w:pPr>
      <w:r>
        <w:rPr/>
        <w:t>е) через коридор, рекреационную площадку и лестничную клетку;</w:t>
      </w:r>
    </w:p>
    <w:p>
      <w:pPr>
        <w:pStyle w:val="ConsPlusNormal"/>
        <w:spacing w:before="160" w:after="0"/>
        <w:ind w:left="0" w:firstLine="540"/>
        <w:jc w:val="both"/>
        <w:rPr/>
      </w:pPr>
      <w:r>
        <w:rPr/>
        <w:t>2) из помещений любого этажа, кроме первого:</w:t>
      </w:r>
    </w:p>
    <w:p>
      <w:pPr>
        <w:pStyle w:val="ConsPlusNormal"/>
        <w:spacing w:before="160" w:after="0"/>
        <w:ind w:left="0" w:firstLine="540"/>
        <w:jc w:val="both"/>
        <w:rPr/>
      </w:pPr>
      <w:r>
        <w:rPr/>
        <w:t>а) непосредственно на лестничную клетку или на лестницу 3-го типа;</w:t>
      </w:r>
    </w:p>
    <w:p>
      <w:pPr>
        <w:pStyle w:val="ConsPlusNormal"/>
        <w:spacing w:before="160" w:after="0"/>
        <w:ind w:left="0" w:firstLine="540"/>
        <w:jc w:val="both"/>
        <w:rPr/>
      </w:pPr>
      <w:r>
        <w:rPr/>
        <w:t>б) в коридор, ведущий непосредственно на лестничную клетку или на лестницу 3-го типа;</w:t>
      </w:r>
    </w:p>
    <w:p>
      <w:pPr>
        <w:pStyle w:val="ConsPlusNormal"/>
        <w:spacing w:before="160" w:after="0"/>
        <w:ind w:left="0" w:firstLine="540"/>
        <w:jc w:val="both"/>
        <w:rPr/>
      </w:pPr>
      <w:r>
        <w:rPr/>
        <w:t>в) в холл (фойе), имеющий выход непосредственно на лестничную клетку или на лестницу 3-го типа;</w:t>
      </w:r>
    </w:p>
    <w:p>
      <w:pPr>
        <w:pStyle w:val="ConsPlusNormal"/>
        <w:spacing w:before="160" w:after="0"/>
        <w:ind w:left="0" w:firstLine="540"/>
        <w:jc w:val="both"/>
        <w:rPr/>
      </w:pPr>
      <w:r>
        <w:rPr/>
        <w:t>г) на эксплуатируемую кровлю или на специально оборудованный участок кровли, ведущий на лестницу 3-го типа;</w:t>
      </w:r>
    </w:p>
    <w:p>
      <w:pPr>
        <w:pStyle w:val="ConsPlusNormal"/>
        <w:spacing w:before="160" w:after="0"/>
        <w:ind w:left="0" w:firstLine="540"/>
        <w:jc w:val="both"/>
        <w:rPr/>
      </w:pPr>
      <w:r>
        <w:rPr/>
        <w:t xml:space="preserve">3) в соседнее помещение (кроме помещения класса Ф5 категорий А и Б), расположенное на том же этаже и обеспеченное выходами, указанными в </w:t>
      </w:r>
      <w:hyperlink w:anchor="Par1269">
        <w:r>
          <w:rPr>
            <w:rStyle w:val="ListLabel2"/>
            <w:color w:val="0000FF"/>
          </w:rPr>
          <w:t>пунктах 1</w:t>
        </w:r>
      </w:hyperlink>
      <w:r>
        <w:rPr/>
        <w:t xml:space="preserve"> и </w:t>
      </w:r>
      <w:hyperlink w:anchor="Par1271">
        <w:r>
          <w:rPr>
            <w:rStyle w:val="ListLabel2"/>
            <w:color w:val="0000FF"/>
          </w:rPr>
          <w:t>2 настоящей части</w:t>
        </w:r>
      </w:hyperlink>
      <w:r>
        <w:rPr/>
        <w:t>. Выход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w:t>
      </w:r>
    </w:p>
    <w:p>
      <w:pPr>
        <w:pStyle w:val="ConsPlusNormal"/>
        <w:spacing w:before="160" w:after="0"/>
        <w:ind w:left="0" w:firstLine="540"/>
        <w:jc w:val="both"/>
        <w:rPr/>
      </w:pPr>
      <w:r>
        <w:rPr/>
        <w:t>4. Эвакуационные выходы из подвальных этажей следует предусматривать таким образом, чтобы они вели непосредственно наружу и были обособленными от общих лестничных клеток здания, сооружения, за исключением случаев, установленных настоящим Федеральным законом.</w:t>
      </w:r>
    </w:p>
    <w:p>
      <w:pPr>
        <w:pStyle w:val="ConsPlusNormal"/>
        <w:ind w:left="0" w:hanging="0"/>
        <w:jc w:val="both"/>
        <w:rPr/>
      </w:pPr>
      <w:r>
        <w:rPr/>
        <w:t xml:space="preserve">(в ред. Федерального </w:t>
      </w:r>
      <w:hyperlink r:id="rId284">
        <w:r>
          <w:rPr>
            <w:rStyle w:val="ListLabel2"/>
            <w:color w:val="0000FF"/>
          </w:rPr>
          <w:t>закона</w:t>
        </w:r>
      </w:hyperlink>
      <w:r>
        <w:rPr/>
        <w:t xml:space="preserve"> от 10.07.2012 N 117-ФЗ)</w:t>
      </w:r>
    </w:p>
    <w:p>
      <w:pPr>
        <w:pStyle w:val="ConsPlusNormal"/>
        <w:spacing w:before="160" w:after="0"/>
        <w:ind w:left="0" w:firstLine="540"/>
        <w:jc w:val="both"/>
        <w:rPr/>
      </w:pPr>
      <w:bookmarkStart w:id="22" w:name="Par1290"/>
      <w:bookmarkEnd w:id="22"/>
      <w:r>
        <w:rPr/>
        <w:t>5. Эвакуационными выходами считаются также:</w:t>
      </w:r>
    </w:p>
    <w:p>
      <w:pPr>
        <w:pStyle w:val="ConsPlusNormal"/>
        <w:spacing w:before="160" w:after="0"/>
        <w:ind w:left="0" w:firstLine="540"/>
        <w:jc w:val="both"/>
        <w:rPr/>
      </w:pPr>
      <w:r>
        <w:rPr/>
        <w:t>1) выходы из подвалов через общие лестничные клетки в тамбур с обособленным выходом наружу, отделенным от остальной части лестничной клетки глухой противопожарной перегородкой 1-го типа, расположенной между лестничными маршами от пола подвала до промежуточной площадки лестничных маршей между первым и вторым этажами;</w:t>
      </w:r>
    </w:p>
    <w:p>
      <w:pPr>
        <w:pStyle w:val="ConsPlusNormal"/>
        <w:spacing w:before="160" w:after="0"/>
        <w:ind w:left="0" w:firstLine="540"/>
        <w:jc w:val="both"/>
        <w:rPr/>
      </w:pPr>
      <w:r>
        <w:rPr/>
        <w:t>2) выходы из подвальных этажей с помещениями категорий В1 - В4, Г и Д в помещения категорий В1 - В4, Г и Д и вестибюль, расположенные на первом этаже зданий класса Ф5;</w:t>
      </w:r>
    </w:p>
    <w:p>
      <w:pPr>
        <w:pStyle w:val="ConsPlusNormal"/>
        <w:ind w:left="0" w:hanging="0"/>
        <w:jc w:val="both"/>
        <w:rPr/>
      </w:pPr>
      <w:r>
        <w:rPr/>
        <w:t xml:space="preserve">(в ред. Федеральных законов от 10.07.2012 </w:t>
      </w:r>
      <w:hyperlink r:id="rId285">
        <w:r>
          <w:rPr>
            <w:rStyle w:val="ListLabel2"/>
            <w:color w:val="0000FF"/>
          </w:rPr>
          <w:t>N 117-ФЗ</w:t>
        </w:r>
      </w:hyperlink>
      <w:r>
        <w:rPr/>
        <w:t xml:space="preserve">, от 29.07.2017 </w:t>
      </w:r>
      <w:hyperlink r:id="rId286">
        <w:r>
          <w:rPr>
            <w:rStyle w:val="ListLabel2"/>
            <w:color w:val="0000FF"/>
          </w:rPr>
          <w:t>N 244-ФЗ</w:t>
        </w:r>
      </w:hyperlink>
      <w:r>
        <w:rPr/>
        <w:t>)</w:t>
      </w:r>
    </w:p>
    <w:p>
      <w:pPr>
        <w:pStyle w:val="ConsPlusNormal"/>
        <w:spacing w:before="160" w:after="0"/>
        <w:ind w:left="0" w:firstLine="540"/>
        <w:jc w:val="both"/>
        <w:rPr/>
      </w:pPr>
      <w:r>
        <w:rPr/>
        <w:t>3) выходы из фойе, гардеробных, курительных и санитарных помещений, размещенных в подвальных или цокольных этажах зданий классов Ф2, Ф3 и Ф4, в вестибюль первого этажа по отдельным лестницам 2-го типа;</w:t>
      </w:r>
    </w:p>
    <w:p>
      <w:pPr>
        <w:pStyle w:val="ConsPlusNormal"/>
        <w:spacing w:before="160" w:after="0"/>
        <w:ind w:left="0" w:firstLine="540"/>
        <w:jc w:val="both"/>
        <w:rPr/>
      </w:pPr>
      <w:r>
        <w:rPr/>
        <w:t>4) выходы из помещений непосредственно на лестницу 2-го типа, в коридор или холл (фойе, вестибюль), ведущие на такую лестницу, при условии соблюдения ограничений, установленных нормативными документами по пожарной безопасности;</w:t>
      </w:r>
    </w:p>
    <w:p>
      <w:pPr>
        <w:pStyle w:val="ConsPlusNormal"/>
        <w:spacing w:before="160" w:after="0"/>
        <w:ind w:left="0" w:firstLine="540"/>
        <w:jc w:val="both"/>
        <w:rPr/>
      </w:pPr>
      <w:r>
        <w:rPr/>
        <w:t>5) распашные двери в воротах, предназначенных для въезда (выезда) железнодорожного и автомобильного транспорта.</w:t>
      </w:r>
    </w:p>
    <w:p>
      <w:pPr>
        <w:pStyle w:val="ConsPlusNormal"/>
        <w:spacing w:before="160" w:after="0"/>
        <w:ind w:left="0" w:firstLine="540"/>
        <w:jc w:val="both"/>
        <w:rPr/>
      </w:pPr>
      <w:r>
        <w:rPr/>
        <w:t xml:space="preserve">6. Утратил силу. - Федеральный </w:t>
      </w:r>
      <w:hyperlink r:id="rId287">
        <w:r>
          <w:rPr>
            <w:rStyle w:val="ListLabel2"/>
            <w:color w:val="0000FF"/>
          </w:rPr>
          <w:t>закон</w:t>
        </w:r>
      </w:hyperlink>
      <w:r>
        <w:rPr/>
        <w:t xml:space="preserve"> от 10.07.2012 N 117-ФЗ.</w:t>
      </w:r>
    </w:p>
    <w:p>
      <w:pPr>
        <w:pStyle w:val="ConsPlusNormal"/>
        <w:spacing w:before="160" w:after="0"/>
        <w:ind w:left="0" w:firstLine="540"/>
        <w:jc w:val="both"/>
        <w:rPr/>
      </w:pPr>
      <w:r>
        <w:rPr/>
        <w:t>7. 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 людей.</w:t>
      </w:r>
    </w:p>
    <w:p>
      <w:pPr>
        <w:pStyle w:val="ConsPlusNormal"/>
        <w:spacing w:before="160" w:after="0"/>
        <w:ind w:left="0" w:firstLine="540"/>
        <w:jc w:val="both"/>
        <w:rPr/>
      </w:pPr>
      <w:r>
        <w:rPr/>
        <w:t>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pPr>
        <w:pStyle w:val="ConsPlusNormal"/>
        <w:spacing w:before="160" w:after="0"/>
        <w:ind w:left="0" w:firstLine="540"/>
        <w:jc w:val="both"/>
        <w:rPr/>
      </w:pPr>
      <w:r>
        <w:rPr/>
        <w:t xml:space="preserve">9. Утратил силу. - Федеральный </w:t>
      </w:r>
      <w:hyperlink r:id="rId288">
        <w:r>
          <w:rPr>
            <w:rStyle w:val="ListLabel2"/>
            <w:color w:val="0000FF"/>
          </w:rPr>
          <w:t>закон</w:t>
        </w:r>
      </w:hyperlink>
      <w:r>
        <w:rPr/>
        <w:t xml:space="preserve"> от 10.07.2012 N 117-ФЗ.</w:t>
      </w:r>
    </w:p>
    <w:p>
      <w:pPr>
        <w:pStyle w:val="ConsPlusNormal"/>
        <w:spacing w:before="160" w:after="0"/>
        <w:ind w:left="0" w:firstLine="540"/>
        <w:jc w:val="both"/>
        <w:rPr/>
      </w:pPr>
      <w:r>
        <w:rP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pPr>
        <w:pStyle w:val="ConsPlusNormal"/>
        <w:spacing w:before="160" w:after="0"/>
        <w:ind w:left="0" w:firstLine="540"/>
        <w:jc w:val="both"/>
        <w:rPr/>
      </w:pPr>
      <w:r>
        <w:rPr/>
        <w:t>11. Число эвакуационных выходов из здания и сооружения должно быть не менее числа эвакуационных выходов с любого этажа здания и сооружения.</w:t>
      </w:r>
    </w:p>
    <w:p>
      <w:pPr>
        <w:pStyle w:val="ConsPlusNormal"/>
        <w:ind w:left="0" w:hanging="0"/>
        <w:jc w:val="both"/>
        <w:rPr/>
      </w:pPr>
      <w:r>
        <w:rPr/>
        <w:t xml:space="preserve">(в ред. Федерального </w:t>
      </w:r>
      <w:hyperlink r:id="rId289">
        <w:r>
          <w:rPr>
            <w:rStyle w:val="ListLabel2"/>
            <w:color w:val="0000FF"/>
          </w:rPr>
          <w:t>закона</w:t>
        </w:r>
      </w:hyperlink>
      <w:r>
        <w:rPr/>
        <w:t xml:space="preserve"> от 10.07.2012 N 117-ФЗ)</w:t>
      </w:r>
    </w:p>
    <w:p>
      <w:pPr>
        <w:pStyle w:val="ConsPlusNormal"/>
        <w:spacing w:before="160" w:after="0"/>
        <w:ind w:left="0" w:firstLine="540"/>
        <w:jc w:val="both"/>
        <w:rPr/>
      </w:pPr>
      <w:r>
        <w:rPr/>
        <w:t>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pPr>
        <w:pStyle w:val="ConsPlusNormal"/>
        <w:ind w:left="0" w:hanging="0"/>
        <w:jc w:val="both"/>
        <w:rPr/>
      </w:pPr>
      <w:r>
        <w:rPr/>
        <w:t xml:space="preserve">(в ред. Федерального </w:t>
      </w:r>
      <w:hyperlink r:id="rId290">
        <w:r>
          <w:rPr>
            <w:rStyle w:val="ListLabel2"/>
            <w:color w:val="0000FF"/>
          </w:rPr>
          <w:t>закона</w:t>
        </w:r>
      </w:hyperlink>
      <w:r>
        <w:rPr/>
        <w:t xml:space="preserve"> от 10.07.2012 N 117-ФЗ)</w:t>
      </w:r>
    </w:p>
    <w:p>
      <w:pPr>
        <w:pStyle w:val="ConsPlusNormal"/>
        <w:spacing w:before="160" w:after="0"/>
        <w:ind w:left="0" w:firstLine="540"/>
        <w:jc w:val="both"/>
        <w:rPr/>
      </w:pPr>
      <w:r>
        <w:rPr/>
        <w:t>13. Длину пути эвакуации по лестнице 2-го типа в помещении следует определять равной ее утроенной высоте.</w:t>
      </w:r>
    </w:p>
    <w:p>
      <w:pPr>
        <w:pStyle w:val="ConsPlusNormal"/>
        <w:spacing w:before="160" w:after="0"/>
        <w:ind w:left="0" w:firstLine="540"/>
        <w:jc w:val="both"/>
        <w:rPr/>
      </w:pPr>
      <w:r>
        <w:rPr/>
        <w:t>14. Эвакуационные пути (за исключением эвакуационных путей подземных сооружений метрополитена, горнодобывающих предприятий, шахт) не должны включать лифты, эскалаторы, а также участки, ведущие:</w:t>
      </w:r>
    </w:p>
    <w:p>
      <w:pPr>
        <w:pStyle w:val="ConsPlusNormal"/>
        <w:ind w:left="0" w:hanging="0"/>
        <w:jc w:val="both"/>
        <w:rPr/>
      </w:pPr>
      <w:r>
        <w:rPr/>
        <w:t xml:space="preserve">(в ред. Федерального </w:t>
      </w:r>
      <w:hyperlink r:id="rId291">
        <w:r>
          <w:rPr>
            <w:rStyle w:val="ListLabel2"/>
            <w:color w:val="0000FF"/>
          </w:rPr>
          <w:t>закона</w:t>
        </w:r>
      </w:hyperlink>
      <w:r>
        <w:rPr/>
        <w:t xml:space="preserve"> от 10.07.2012 N 117-ФЗ)</w:t>
      </w:r>
    </w:p>
    <w:p>
      <w:pPr>
        <w:pStyle w:val="ConsPlusNormal"/>
        <w:spacing w:before="160" w:after="0"/>
        <w:ind w:left="0" w:firstLine="540"/>
        <w:jc w:val="both"/>
        <w:rPr/>
      </w:pPr>
      <w:r>
        <w:rPr/>
        <w:t>1)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p>
      <w:pPr>
        <w:pStyle w:val="ConsPlusNormal"/>
        <w:spacing w:before="160" w:after="0"/>
        <w:ind w:left="0" w:firstLine="540"/>
        <w:jc w:val="both"/>
        <w:rPr/>
      </w:pPr>
      <w:r>
        <w:rPr/>
        <w:t>2) через лестничные клетки, если площадка лестничной клетки является частью коридора, а также через помещение, в котором расположена лестница 2-го типа, не являющаяся эвакуационной;</w:t>
      </w:r>
    </w:p>
    <w:p>
      <w:pPr>
        <w:pStyle w:val="ConsPlusNormal"/>
        <w:spacing w:before="160" w:after="0"/>
        <w:ind w:left="0" w:firstLine="540"/>
        <w:jc w:val="both"/>
        <w:rPr/>
      </w:pPr>
      <w:r>
        <w:rPr/>
        <w:t>3) по кровле зданий и сооружений, за исключением эксплуатируемой кровли или специально оборудованного участка кровли, аналогичного эксплуатируемой кровле по конструкции;</w:t>
      </w:r>
    </w:p>
    <w:p>
      <w:pPr>
        <w:pStyle w:val="ConsPlusNormal"/>
        <w:ind w:left="0" w:hanging="0"/>
        <w:jc w:val="both"/>
        <w:rPr/>
      </w:pPr>
      <w:r>
        <w:rPr/>
        <w:t xml:space="preserve">(в ред. Федерального </w:t>
      </w:r>
      <w:hyperlink r:id="rId292">
        <w:r>
          <w:rPr>
            <w:rStyle w:val="ListLabel2"/>
            <w:color w:val="0000FF"/>
          </w:rPr>
          <w:t>закона</w:t>
        </w:r>
      </w:hyperlink>
      <w:r>
        <w:rPr/>
        <w:t xml:space="preserve"> от 10.07.2012 N 117-ФЗ)</w:t>
      </w:r>
    </w:p>
    <w:p>
      <w:pPr>
        <w:pStyle w:val="ConsPlusNormal"/>
        <w:spacing w:before="160" w:after="0"/>
        <w:ind w:left="0" w:firstLine="540"/>
        <w:jc w:val="both"/>
        <w:rPr/>
      </w:pPr>
      <w:r>
        <w:rPr/>
        <w:t>4) по лестницам 2-го типа, соединяющим более двух этажей (ярусов), а также ведущим из подвалов и с цокольных этажей;</w:t>
      </w:r>
    </w:p>
    <w:p>
      <w:pPr>
        <w:pStyle w:val="ConsPlusNormal"/>
        <w:spacing w:before="160" w:after="0"/>
        <w:ind w:left="0" w:firstLine="540"/>
        <w:jc w:val="both"/>
        <w:rPr/>
      </w:pPr>
      <w:r>
        <w:rPr/>
        <w:t xml:space="preserve">5) по лестницам и лестничным клеткам для сообщения между подземными и надземными этажами, за исключением случаев, указанных в </w:t>
      </w:r>
      <w:hyperlink w:anchor="Par1273">
        <w:r>
          <w:rPr>
            <w:rStyle w:val="ListLabel2"/>
            <w:color w:val="0000FF"/>
          </w:rPr>
          <w:t>частях 3</w:t>
        </w:r>
      </w:hyperlink>
      <w:r>
        <w:rPr/>
        <w:t xml:space="preserve"> - </w:t>
      </w:r>
      <w:hyperlink w:anchor="Par1290">
        <w:r>
          <w:rPr>
            <w:rStyle w:val="ListLabel2"/>
            <w:color w:val="0000FF"/>
          </w:rPr>
          <w:t>5 настоящей статьи</w:t>
        </w:r>
      </w:hyperlink>
      <w:r>
        <w:rPr/>
        <w:t>.</w:t>
      </w:r>
    </w:p>
    <w:p>
      <w:pPr>
        <w:pStyle w:val="ConsPlusNormal"/>
        <w:spacing w:before="160" w:after="0"/>
        <w:ind w:left="0" w:firstLine="540"/>
        <w:jc w:val="both"/>
        <w:rPr/>
      </w:pPr>
      <w:r>
        <w:rPr/>
        <w:t>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pPr>
        <w:pStyle w:val="ConsPlusNormal"/>
        <w:ind w:left="0" w:hanging="0"/>
        <w:jc w:val="both"/>
        <w:rPr/>
      </w:pPr>
      <w:r>
        <w:rPr/>
        <w:t xml:space="preserve">(часть 15 введена Федеральным </w:t>
      </w:r>
      <w:hyperlink r:id="rId293">
        <w:r>
          <w:rPr>
            <w:rStyle w:val="ListLabel2"/>
            <w:color w:val="0000FF"/>
          </w:rPr>
          <w:t>законом</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90. Обеспечение деятельности пожарных подразделений</w:t>
      </w:r>
    </w:p>
    <w:p>
      <w:pPr>
        <w:pStyle w:val="ConsPlusNormal"/>
        <w:ind w:left="0" w:firstLine="540"/>
        <w:jc w:val="both"/>
        <w:rPr/>
      </w:pPr>
      <w:r>
        <w:rPr/>
      </w:r>
    </w:p>
    <w:p>
      <w:pPr>
        <w:pStyle w:val="ConsPlusNormal"/>
        <w:ind w:left="0" w:firstLine="540"/>
        <w:jc w:val="both"/>
        <w:rPr/>
      </w:pPr>
      <w:r>
        <w:rPr/>
        <w:t>1. Для зданий и сооружений должно быть обеспечено устройство:</w:t>
      </w:r>
    </w:p>
    <w:p>
      <w:pPr>
        <w:pStyle w:val="ConsPlusNormal"/>
        <w:ind w:left="0" w:hanging="0"/>
        <w:jc w:val="both"/>
        <w:rPr/>
      </w:pPr>
      <w:r>
        <w:rPr/>
        <w:t xml:space="preserve">(в ред. Федерального </w:t>
      </w:r>
      <w:hyperlink r:id="rId294">
        <w:r>
          <w:rPr>
            <w:rStyle w:val="ListLabel2"/>
            <w:color w:val="0000FF"/>
          </w:rPr>
          <w:t>закона</w:t>
        </w:r>
      </w:hyperlink>
      <w:r>
        <w:rPr/>
        <w:t xml:space="preserve"> от 10.07.2012 N 117-ФЗ)</w:t>
      </w:r>
    </w:p>
    <w:p>
      <w:pPr>
        <w:pStyle w:val="ConsPlusNormal"/>
        <w:spacing w:before="160" w:after="0"/>
        <w:ind w:left="0" w:firstLine="540"/>
        <w:jc w:val="both"/>
        <w:rPr/>
      </w:pPr>
      <w:r>
        <w:rPr/>
        <w:t>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pPr>
        <w:pStyle w:val="ConsPlusNormal"/>
        <w:ind w:left="0" w:hanging="0"/>
        <w:jc w:val="both"/>
        <w:rPr/>
      </w:pPr>
      <w:r>
        <w:rPr/>
        <w:t xml:space="preserve">(в ред. Федерального </w:t>
      </w:r>
      <w:hyperlink r:id="rId295">
        <w:r>
          <w:rPr>
            <w:rStyle w:val="ListLabel2"/>
            <w:color w:val="0000FF"/>
          </w:rPr>
          <w:t>закона</w:t>
        </w:r>
      </w:hyperlink>
      <w:r>
        <w:rPr/>
        <w:t xml:space="preserve"> от 10.07.2012 N 117-ФЗ)</w:t>
      </w:r>
    </w:p>
    <w:p>
      <w:pPr>
        <w:pStyle w:val="ConsPlusNormal"/>
        <w:spacing w:before="160" w:after="0"/>
        <w:ind w:left="0" w:firstLine="540"/>
        <w:jc w:val="both"/>
        <w:rPr/>
      </w:pPr>
      <w:r>
        <w:rPr/>
        <w:t>2) средств подъема личного состава подразделений пожарной охраны и пожарной техники на этажи и на кровлю зданий и сооружений;</w:t>
      </w:r>
    </w:p>
    <w:p>
      <w:pPr>
        <w:pStyle w:val="ConsPlusNormal"/>
        <w:ind w:left="0" w:hanging="0"/>
        <w:jc w:val="both"/>
        <w:rPr/>
      </w:pPr>
      <w:r>
        <w:rPr/>
        <w:t xml:space="preserve">(в ред. Федерального </w:t>
      </w:r>
      <w:hyperlink r:id="rId296">
        <w:r>
          <w:rPr>
            <w:rStyle w:val="ListLabel2"/>
            <w:color w:val="0000FF"/>
          </w:rPr>
          <w:t>закона</w:t>
        </w:r>
      </w:hyperlink>
      <w:r>
        <w:rPr/>
        <w:t xml:space="preserve"> от 10.07.2012 N 117-ФЗ)</w:t>
      </w:r>
    </w:p>
    <w:p>
      <w:pPr>
        <w:pStyle w:val="ConsPlusNormal"/>
        <w:spacing w:before="160" w:after="0"/>
        <w:ind w:left="0" w:firstLine="540"/>
        <w:jc w:val="both"/>
        <w:rPr/>
      </w:pPr>
      <w:r>
        <w:rPr/>
        <w:t>3) противопожарного водопровода, в том числе совмещенного с хозяйственным или специального, сухотрубов и пожарных емкостей (резервуаров);</w:t>
      </w:r>
    </w:p>
    <w:p>
      <w:pPr>
        <w:pStyle w:val="ConsPlusNormal"/>
        <w:spacing w:before="160" w:after="0"/>
        <w:ind w:left="0" w:firstLine="540"/>
        <w:jc w:val="both"/>
        <w:rPr/>
      </w:pPr>
      <w:r>
        <w:rPr/>
        <w:t xml:space="preserve">4) - 5) утратили силу. - Федеральный </w:t>
      </w:r>
      <w:hyperlink r:id="rId297">
        <w:r>
          <w:rPr>
            <w:rStyle w:val="ListLabel2"/>
            <w:color w:val="0000FF"/>
          </w:rPr>
          <w:t>закон</w:t>
        </w:r>
      </w:hyperlink>
      <w:r>
        <w:rPr/>
        <w:t xml:space="preserve"> от 10.07.2012 N 117-ФЗ.</w:t>
      </w:r>
    </w:p>
    <w:p>
      <w:pPr>
        <w:pStyle w:val="ConsPlusNormal"/>
        <w:spacing w:before="160" w:after="0"/>
        <w:ind w:left="0" w:firstLine="540"/>
        <w:jc w:val="both"/>
        <w:rPr/>
      </w:pPr>
      <w:r>
        <w:rP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pPr>
        <w:pStyle w:val="ConsPlusNormal"/>
        <w:ind w:left="0" w:hanging="0"/>
        <w:jc w:val="both"/>
        <w:rPr/>
      </w:pPr>
      <w:r>
        <w:rPr/>
        <w:t xml:space="preserve">(в ред. Федерального </w:t>
      </w:r>
      <w:hyperlink r:id="rId298">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3 - 17. Утратили силу. - Федеральный </w:t>
      </w:r>
      <w:hyperlink r:id="rId299">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pPr>
        <w:pStyle w:val="ConsPlusNormal"/>
        <w:ind w:left="0" w:hanging="0"/>
        <w:jc w:val="both"/>
        <w:rPr/>
      </w:pPr>
      <w:r>
        <w:rPr/>
        <w:t xml:space="preserve">(в ред. Федерального </w:t>
      </w:r>
      <w:hyperlink r:id="rId30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pPr>
        <w:pStyle w:val="ConsPlusNormal"/>
        <w:ind w:left="0" w:hanging="0"/>
        <w:jc w:val="both"/>
        <w:rPr/>
      </w:pPr>
      <w:r>
        <w:rPr/>
        <w:t xml:space="preserve">(в ред. Федерального </w:t>
      </w:r>
      <w:hyperlink r:id="rId301">
        <w:r>
          <w:rPr>
            <w:rStyle w:val="ListLabel2"/>
            <w:color w:val="0000FF"/>
          </w:rPr>
          <w:t>закона</w:t>
        </w:r>
      </w:hyperlink>
      <w:r>
        <w:rPr/>
        <w:t xml:space="preserve"> от 10.07.2012 N 117-ФЗ)</w:t>
      </w:r>
    </w:p>
    <w:p>
      <w:pPr>
        <w:pStyle w:val="ConsPlusNormal"/>
        <w:spacing w:before="160" w:after="0"/>
        <w:ind w:left="0" w:firstLine="540"/>
        <w:jc w:val="both"/>
        <w:rPr/>
      </w:pPr>
      <w:r>
        <w:rPr/>
        <w:t>2. Автоматические установки пожарной сигнализации, пожаротушения должны быть оборудованы источниками бесперебойного электропитания.</w:t>
      </w:r>
    </w:p>
    <w:p>
      <w:pPr>
        <w:pStyle w:val="ConsPlusNormal"/>
        <w:ind w:left="0" w:firstLine="540"/>
        <w:jc w:val="both"/>
        <w:rPr/>
      </w:pPr>
      <w:r>
        <w:rPr/>
      </w:r>
    </w:p>
    <w:p>
      <w:pPr>
        <w:pStyle w:val="ConsPlusNormal"/>
        <w:numPr>
          <w:ilvl w:val="0"/>
          <w:numId w:val="0"/>
        </w:numPr>
        <w:ind w:left="0" w:hanging="0"/>
        <w:jc w:val="center"/>
        <w:outlineLvl w:val="1"/>
        <w:rPr/>
      </w:pPr>
      <w:r>
        <w:rPr>
          <w:b/>
        </w:rPr>
        <w:t>Раздел IV. ТРЕБОВАНИЯ ПОЖАРНОЙ БЕЗОПАСНОСТИ</w:t>
      </w:r>
    </w:p>
    <w:p>
      <w:pPr>
        <w:pStyle w:val="ConsPlusNormal"/>
        <w:ind w:left="0" w:hanging="0"/>
        <w:jc w:val="center"/>
        <w:rPr/>
      </w:pPr>
      <w:r>
        <w:rPr>
          <w:b/>
        </w:rPr>
        <w:t>К ПРОИЗВОДСТВЕННЫМ ОБЪЕКТАМ</w:t>
      </w:r>
    </w:p>
    <w:p>
      <w:pPr>
        <w:pStyle w:val="ConsPlusNormal"/>
        <w:ind w:left="0" w:firstLine="540"/>
        <w:jc w:val="both"/>
        <w:rPr/>
      </w:pPr>
      <w:r>
        <w:rPr/>
      </w:r>
    </w:p>
    <w:p>
      <w:pPr>
        <w:pStyle w:val="ConsPlusNormal"/>
        <w:numPr>
          <w:ilvl w:val="0"/>
          <w:numId w:val="0"/>
        </w:numPr>
        <w:ind w:left="0" w:hanging="0"/>
        <w:jc w:val="center"/>
        <w:outlineLvl w:val="2"/>
        <w:rPr/>
      </w:pPr>
      <w:r>
        <w:rPr>
          <w:b/>
        </w:rPr>
        <w:t>Глава 20. ОБЩИЕ ТРЕБОВАНИЯ ПОЖАРНОЙ БЕЗОПАСНОСТИ</w:t>
      </w:r>
    </w:p>
    <w:p>
      <w:pPr>
        <w:pStyle w:val="ConsPlusNormal"/>
        <w:ind w:left="0" w:hanging="0"/>
        <w:jc w:val="center"/>
        <w:rPr/>
      </w:pPr>
      <w:r>
        <w:rPr>
          <w:b/>
        </w:rPr>
        <w:t>К ПРОИЗВОДСТВЕННЫМ ОБЪЕКТАМ</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92. Требования к документации на производственные объекты</w:t>
      </w:r>
    </w:p>
    <w:p>
      <w:pPr>
        <w:pStyle w:val="ConsPlusNormal"/>
        <w:ind w:left="0" w:firstLine="540"/>
        <w:jc w:val="both"/>
        <w:rPr/>
      </w:pPr>
      <w:r>
        <w:rPr/>
      </w:r>
    </w:p>
    <w:p>
      <w:pPr>
        <w:pStyle w:val="ConsPlusNormal"/>
        <w:ind w:left="0" w:firstLine="540"/>
        <w:jc w:val="both"/>
        <w:rPr/>
      </w:pPr>
      <w:r>
        <w:rPr/>
        <w:t>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pPr>
        <w:pStyle w:val="ConsPlusNormal"/>
        <w:ind w:left="0" w:hanging="0"/>
        <w:jc w:val="both"/>
        <w:rPr/>
      </w:pPr>
      <w:r>
        <w:rPr/>
        <w:t xml:space="preserve">(в ред. Федерального </w:t>
      </w:r>
      <w:hyperlink r:id="rId302">
        <w:r>
          <w:rPr>
            <w:rStyle w:val="ListLabel2"/>
            <w:color w:val="0000FF"/>
          </w:rPr>
          <w:t>закона</w:t>
        </w:r>
      </w:hyperlink>
      <w:r>
        <w:rPr/>
        <w:t xml:space="preserve"> от 10.07.2012 N 117-ФЗ)</w:t>
      </w:r>
    </w:p>
    <w:p>
      <w:pPr>
        <w:pStyle w:val="ConsPlusNormal"/>
        <w:spacing w:before="160" w:after="0"/>
        <w:ind w:left="0" w:firstLine="540"/>
        <w:jc w:val="both"/>
        <w:rPr/>
      </w:pPr>
      <w:r>
        <w:rP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pPr>
        <w:pStyle w:val="ConsPlusNormal"/>
        <w:ind w:left="0" w:firstLine="540"/>
        <w:jc w:val="both"/>
        <w:rPr/>
      </w:pPr>
      <w:r>
        <w:rPr/>
      </w:r>
    </w:p>
    <w:p>
      <w:pPr>
        <w:pStyle w:val="ConsPlusNormal"/>
        <w:numPr>
          <w:ilvl w:val="0"/>
          <w:numId w:val="0"/>
        </w:numPr>
        <w:ind w:left="0" w:firstLine="540"/>
        <w:jc w:val="both"/>
        <w:outlineLvl w:val="3"/>
        <w:rPr/>
      </w:pPr>
      <w:bookmarkStart w:id="23" w:name="Par1351"/>
      <w:bookmarkEnd w:id="23"/>
      <w:r>
        <w:rPr>
          <w:b/>
        </w:rPr>
        <w:t>Статья 93. Нормативные значения пожарного риска для производственных объектов</w:t>
      </w:r>
    </w:p>
    <w:p>
      <w:pPr>
        <w:pStyle w:val="ConsPlusNormal"/>
        <w:ind w:left="0" w:firstLine="540"/>
        <w:jc w:val="both"/>
        <w:rPr/>
      </w:pPr>
      <w:r>
        <w:rPr/>
      </w:r>
    </w:p>
    <w:p>
      <w:pPr>
        <w:pStyle w:val="ConsPlusNormal"/>
        <w:ind w:left="0" w:firstLine="540"/>
        <w:jc w:val="both"/>
        <w:rPr/>
      </w:pPr>
      <w:r>
        <w:rPr/>
        <w:t>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pPr>
        <w:pStyle w:val="ConsPlusNormal"/>
        <w:ind w:left="0" w:hanging="0"/>
        <w:jc w:val="both"/>
        <w:rPr/>
      </w:pPr>
      <w:r>
        <w:rPr/>
        <w:t xml:space="preserve">(в ред. Федерального </w:t>
      </w:r>
      <w:hyperlink r:id="rId303">
        <w:r>
          <w:rPr>
            <w:rStyle w:val="ListLabel2"/>
            <w:color w:val="0000FF"/>
          </w:rPr>
          <w:t>закона</w:t>
        </w:r>
      </w:hyperlink>
      <w:r>
        <w:rPr/>
        <w:t xml:space="preserve"> от 10.07.2012 N 117-ФЗ)</w:t>
      </w:r>
    </w:p>
    <w:p>
      <w:pPr>
        <w:pStyle w:val="ConsPlusNormal"/>
        <w:spacing w:before="160" w:after="0"/>
        <w:ind w:left="0" w:firstLine="540"/>
        <w:jc w:val="both"/>
        <w:rPr/>
      </w:pPr>
      <w:r>
        <w:rP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pPr>
        <w:pStyle w:val="ConsPlusNormal"/>
        <w:ind w:left="0" w:hanging="0"/>
        <w:jc w:val="both"/>
        <w:rPr/>
      </w:pPr>
      <w:r>
        <w:rPr/>
        <w:t xml:space="preserve">(в ред. Федерального </w:t>
      </w:r>
      <w:hyperlink r:id="rId304">
        <w:r>
          <w:rPr>
            <w:rStyle w:val="ListLabel2"/>
            <w:color w:val="0000FF"/>
          </w:rPr>
          <w:t>закона</w:t>
        </w:r>
      </w:hyperlink>
      <w:r>
        <w:rPr/>
        <w:t xml:space="preserve"> от 10.07.2012 N 117-ФЗ)</w:t>
      </w:r>
    </w:p>
    <w:p>
      <w:pPr>
        <w:pStyle w:val="ConsPlusNormal"/>
        <w:spacing w:before="160" w:after="0"/>
        <w:ind w:left="0" w:firstLine="540"/>
        <w:jc w:val="both"/>
        <w:rPr/>
      </w:pPr>
      <w:r>
        <w:rP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pPr>
        <w:pStyle w:val="ConsPlusNormal"/>
        <w:spacing w:before="160" w:after="0"/>
        <w:ind w:left="0" w:firstLine="540"/>
        <w:jc w:val="both"/>
        <w:rPr/>
      </w:pPr>
      <w:r>
        <w:rPr/>
        <w:t>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pPr>
        <w:pStyle w:val="ConsPlusNormal"/>
        <w:ind w:left="0" w:hanging="0"/>
        <w:jc w:val="both"/>
        <w:rPr/>
      </w:pPr>
      <w:r>
        <w:rPr/>
        <w:t xml:space="preserve">(в ред. Федерального </w:t>
      </w:r>
      <w:hyperlink r:id="rId305">
        <w:r>
          <w:rPr>
            <w:rStyle w:val="ListLabel2"/>
            <w:color w:val="0000FF"/>
          </w:rPr>
          <w:t>закона</w:t>
        </w:r>
      </w:hyperlink>
      <w:r>
        <w:rPr/>
        <w:t xml:space="preserve"> от 10.07.2012 N 117-ФЗ)</w:t>
      </w:r>
    </w:p>
    <w:p>
      <w:pPr>
        <w:pStyle w:val="ConsPlusNormal"/>
        <w:spacing w:before="160" w:after="0"/>
        <w:ind w:left="0" w:firstLine="540"/>
        <w:jc w:val="both"/>
        <w:rPr/>
      </w:pPr>
      <w:r>
        <w:rPr/>
        <w:t>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pPr>
        <w:pStyle w:val="ConsPlusNormal"/>
        <w:ind w:left="0" w:hanging="0"/>
        <w:jc w:val="both"/>
        <w:rPr/>
      </w:pPr>
      <w:r>
        <w:rPr/>
        <w:t xml:space="preserve">(часть 4.1 введена Федеральным </w:t>
      </w:r>
      <w:hyperlink r:id="rId306">
        <w:r>
          <w:rPr>
            <w:rStyle w:val="ListLabel2"/>
            <w:color w:val="0000FF"/>
          </w:rPr>
          <w:t>законом</w:t>
        </w:r>
      </w:hyperlink>
      <w:r>
        <w:rPr/>
        <w:t xml:space="preserve"> от 10.07.2012 N 117-ФЗ)</w:t>
      </w:r>
    </w:p>
    <w:p>
      <w:pPr>
        <w:pStyle w:val="ConsPlusNormal"/>
        <w:spacing w:before="160" w:after="0"/>
        <w:ind w:left="0" w:firstLine="540"/>
        <w:jc w:val="both"/>
        <w:rPr/>
      </w:pPr>
      <w:r>
        <w:rPr/>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pPr>
        <w:pStyle w:val="ConsPlusNormal"/>
        <w:ind w:left="0" w:hanging="0"/>
        <w:jc w:val="both"/>
        <w:rPr/>
      </w:pPr>
      <w:r>
        <w:rPr/>
        <w:t xml:space="preserve">(в ред. Федерального </w:t>
      </w:r>
      <w:hyperlink r:id="rId30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93.1.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pPr>
        <w:pStyle w:val="ConsPlusNormal"/>
        <w:ind w:left="0" w:firstLine="540"/>
        <w:jc w:val="both"/>
        <w:rPr/>
      </w:pPr>
      <w:r>
        <w:rPr/>
        <w:t xml:space="preserve">(введена Федеральным </w:t>
      </w:r>
      <w:hyperlink r:id="rId308">
        <w:r>
          <w:rPr>
            <w:rStyle w:val="ListLabel2"/>
            <w:color w:val="0000FF"/>
          </w:rPr>
          <w:t>законом</w:t>
        </w:r>
      </w:hyperlink>
      <w:r>
        <w:rPr/>
        <w:t xml:space="preserve"> от 10.07.2012 N 117-ФЗ)</w:t>
      </w:r>
    </w:p>
    <w:p>
      <w:pPr>
        <w:pStyle w:val="ConsPlusNormal"/>
        <w:ind w:left="0" w:firstLine="540"/>
        <w:jc w:val="both"/>
        <w:rPr/>
      </w:pPr>
      <w:r>
        <w:rPr/>
      </w:r>
    </w:p>
    <w:p>
      <w:pPr>
        <w:pStyle w:val="ConsPlusNormal"/>
        <w:ind w:left="0" w:firstLine="540"/>
        <w:jc w:val="both"/>
        <w:rPr/>
      </w:pPr>
      <w:r>
        <w:rPr/>
        <w:t>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pPr>
        <w:pStyle w:val="ConsPlusNormal"/>
        <w:spacing w:before="160" w:after="0"/>
        <w:ind w:left="0" w:firstLine="540"/>
        <w:jc w:val="both"/>
        <w:rPr/>
      </w:pPr>
      <w:r>
        <w:rP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pPr>
        <w:pStyle w:val="ConsPlusNormal"/>
        <w:spacing w:before="160" w:after="0"/>
        <w:ind w:left="0" w:firstLine="540"/>
        <w:jc w:val="both"/>
        <w:rPr/>
      </w:pPr>
      <w:r>
        <w:rP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pPr>
        <w:pStyle w:val="ConsPlusNormal"/>
        <w:spacing w:before="160" w:after="0"/>
        <w:ind w:left="0" w:firstLine="540"/>
        <w:jc w:val="both"/>
        <w:rPr/>
      </w:pPr>
      <w:r>
        <w:rPr/>
        <w:t>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pPr>
        <w:pStyle w:val="ConsPlusNormal"/>
        <w:ind w:left="0" w:firstLine="540"/>
        <w:jc w:val="both"/>
        <w:rPr/>
      </w:pPr>
      <w:r>
        <w:rPr/>
      </w:r>
    </w:p>
    <w:p>
      <w:pPr>
        <w:pStyle w:val="ConsPlusNormal"/>
        <w:numPr>
          <w:ilvl w:val="0"/>
          <w:numId w:val="0"/>
        </w:numPr>
        <w:ind w:left="0" w:hanging="0"/>
        <w:jc w:val="center"/>
        <w:outlineLvl w:val="2"/>
        <w:rPr/>
      </w:pPr>
      <w:r>
        <w:rPr>
          <w:b/>
        </w:rPr>
        <w:t>Глава 21. ПОРЯДОК ПРОВЕДЕНИЯ АНАЛИЗА ПОЖАРНОЙ ОПАСНОСТИ</w:t>
      </w:r>
    </w:p>
    <w:p>
      <w:pPr>
        <w:pStyle w:val="ConsPlusNormal"/>
        <w:ind w:left="0" w:hanging="0"/>
        <w:jc w:val="center"/>
        <w:rPr/>
      </w:pPr>
      <w:r>
        <w:rPr>
          <w:b/>
        </w:rPr>
        <w:t>ПРОИЗВОДСТВЕННОГО ОБЪЕКТА И РАСЧЕТА ПОЖАРНОГО РИСКА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94. Последовательность оценки пожарного риска на производственном объекте</w:t>
      </w:r>
    </w:p>
    <w:p>
      <w:pPr>
        <w:pStyle w:val="ConsPlusNormal"/>
        <w:ind w:left="0" w:firstLine="540"/>
        <w:jc w:val="both"/>
        <w:rPr/>
      </w:pPr>
      <w:r>
        <w:rPr/>
      </w:r>
    </w:p>
    <w:p>
      <w:pPr>
        <w:pStyle w:val="ConsPlusNormal"/>
        <w:ind w:left="0" w:firstLine="540"/>
        <w:jc w:val="both"/>
        <w:rPr/>
      </w:pPr>
      <w:r>
        <w:rPr/>
        <w:t>1. Оценка пожарного риска на производственном объекте должна предусматривать:</w:t>
      </w:r>
    </w:p>
    <w:p>
      <w:pPr>
        <w:pStyle w:val="ConsPlusNormal"/>
        <w:spacing w:before="160" w:after="0"/>
        <w:ind w:left="0" w:firstLine="540"/>
        <w:jc w:val="both"/>
        <w:rPr/>
      </w:pPr>
      <w:r>
        <w:rPr/>
        <w:t>1) анализ пожарной опасности производственного объекта;</w:t>
      </w:r>
    </w:p>
    <w:p>
      <w:pPr>
        <w:pStyle w:val="ConsPlusNormal"/>
        <w:spacing w:before="160" w:after="0"/>
        <w:ind w:left="0" w:firstLine="540"/>
        <w:jc w:val="both"/>
        <w:rPr/>
      </w:pPr>
      <w:r>
        <w:rPr/>
        <w:t>2) определение частоты реализации пожароопасных аварийных ситуаций на производственном объекте;</w:t>
      </w:r>
    </w:p>
    <w:p>
      <w:pPr>
        <w:pStyle w:val="ConsPlusNormal"/>
        <w:spacing w:before="160" w:after="0"/>
        <w:ind w:left="0" w:firstLine="540"/>
        <w:jc w:val="both"/>
        <w:rPr/>
      </w:pPr>
      <w:r>
        <w:rPr/>
        <w:t>3) построение полей опасных факторов пожара для различных сценариев его развития;</w:t>
      </w:r>
    </w:p>
    <w:p>
      <w:pPr>
        <w:pStyle w:val="ConsPlusNormal"/>
        <w:spacing w:before="160" w:after="0"/>
        <w:ind w:left="0" w:firstLine="540"/>
        <w:jc w:val="both"/>
        <w:rPr/>
      </w:pPr>
      <w:r>
        <w:rPr/>
        <w:t>4) оценку последствий воздействия опасных факторов пожара на людей для различных сценариев его развития;</w:t>
      </w:r>
    </w:p>
    <w:p>
      <w:pPr>
        <w:pStyle w:val="ConsPlusNormal"/>
        <w:spacing w:before="160" w:after="0"/>
        <w:ind w:left="0" w:firstLine="540"/>
        <w:jc w:val="both"/>
        <w:rPr/>
      </w:pPr>
      <w:r>
        <w:rPr/>
        <w:t>5) вычисление пожарного риска.</w:t>
      </w:r>
    </w:p>
    <w:p>
      <w:pPr>
        <w:pStyle w:val="ConsPlusNormal"/>
        <w:spacing w:before="160" w:after="0"/>
        <w:ind w:left="0" w:firstLine="540"/>
        <w:jc w:val="both"/>
        <w:rPr/>
      </w:pPr>
      <w:r>
        <w:rPr/>
        <w:t>2. Анализ пожарной опасности производственных объектов должен предусматривать:</w:t>
      </w:r>
    </w:p>
    <w:p>
      <w:pPr>
        <w:pStyle w:val="ConsPlusNormal"/>
        <w:spacing w:before="160" w:after="0"/>
        <w:ind w:left="0" w:firstLine="540"/>
        <w:jc w:val="both"/>
        <w:rPr/>
      </w:pPr>
      <w:r>
        <w:rPr/>
        <w:t>1) анализ пожарной опасности технологической среды и параметров технологических процессов на производственном объекте;</w:t>
      </w:r>
    </w:p>
    <w:p>
      <w:pPr>
        <w:pStyle w:val="ConsPlusNormal"/>
        <w:spacing w:before="160" w:after="0"/>
        <w:ind w:left="0" w:firstLine="540"/>
        <w:jc w:val="both"/>
        <w:rPr/>
      </w:pPr>
      <w:r>
        <w:rPr/>
        <w:t>2) определение перечня пожароопасных аварийных ситуаций и параметров для каждого технологического процесса;</w:t>
      </w:r>
    </w:p>
    <w:p>
      <w:pPr>
        <w:pStyle w:val="ConsPlusNormal"/>
        <w:spacing w:before="160" w:after="0"/>
        <w:ind w:left="0" w:firstLine="540"/>
        <w:jc w:val="both"/>
        <w:rPr/>
      </w:pPr>
      <w:r>
        <w:rP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pPr>
        <w:pStyle w:val="ConsPlusNormal"/>
        <w:spacing w:before="160" w:after="0"/>
        <w:ind w:left="0" w:firstLine="540"/>
        <w:jc w:val="both"/>
        <w:rPr/>
      </w:pPr>
      <w:r>
        <w:rPr/>
        <w:t>4) построение сценариев возникновения и развития пожаров, повлекших за собой гибель людей.</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95. Анализ пожарной опасности производственных объектов</w:t>
      </w:r>
    </w:p>
    <w:p>
      <w:pPr>
        <w:pStyle w:val="ConsPlusNormal"/>
        <w:ind w:left="0" w:firstLine="540"/>
        <w:jc w:val="both"/>
        <w:rPr/>
      </w:pPr>
      <w:r>
        <w:rPr/>
      </w:r>
    </w:p>
    <w:p>
      <w:pPr>
        <w:pStyle w:val="ConsPlusNormal"/>
        <w:ind w:left="0" w:firstLine="540"/>
        <w:jc w:val="both"/>
        <w:rPr/>
      </w:pPr>
      <w:r>
        <w:rP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pPr>
        <w:pStyle w:val="ConsPlusNormal"/>
        <w:spacing w:before="160" w:after="0"/>
        <w:ind w:left="0" w:firstLine="540"/>
        <w:jc w:val="both"/>
        <w:rPr/>
      </w:pPr>
      <w:r>
        <w:rP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w:anchor="Par2207">
        <w:r>
          <w:rPr>
            <w:rStyle w:val="ListLabel2"/>
            <w:color w:val="0000FF"/>
          </w:rPr>
          <w:t>таблице 1</w:t>
        </w:r>
      </w:hyperlink>
      <w:r>
        <w:rPr/>
        <w:t xml:space="preserve">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pPr>
        <w:pStyle w:val="ConsPlusNormal"/>
        <w:spacing w:before="160" w:after="0"/>
        <w:ind w:left="0" w:firstLine="540"/>
        <w:jc w:val="both"/>
        <w:rPr/>
      </w:pPr>
      <w:r>
        <w:rP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pPr>
        <w:pStyle w:val="ConsPlusNormal"/>
        <w:spacing w:before="160" w:after="0"/>
        <w:ind w:left="0" w:firstLine="540"/>
        <w:jc w:val="both"/>
        <w:rPr/>
      </w:pPr>
      <w:r>
        <w:rP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pPr>
        <w:pStyle w:val="ConsPlusNormal"/>
        <w:spacing w:before="160" w:after="0"/>
        <w:ind w:left="0" w:firstLine="540"/>
        <w:jc w:val="both"/>
        <w:rPr/>
      </w:pPr>
      <w:r>
        <w:rP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pPr>
        <w:pStyle w:val="ConsPlusNormal"/>
        <w:spacing w:before="160" w:after="0"/>
        <w:ind w:left="0" w:firstLine="540"/>
        <w:jc w:val="both"/>
        <w:rPr/>
      </w:pPr>
      <w:r>
        <w:rP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96. Оценка пожарного риска на производственном объекте</w:t>
      </w:r>
    </w:p>
    <w:p>
      <w:pPr>
        <w:pStyle w:val="ConsPlusNormal"/>
        <w:ind w:left="0" w:firstLine="540"/>
        <w:jc w:val="both"/>
        <w:rPr/>
      </w:pPr>
      <w:r>
        <w:rPr/>
      </w:r>
    </w:p>
    <w:p>
      <w:pPr>
        <w:pStyle w:val="ConsPlusNormal"/>
        <w:ind w:left="0" w:firstLine="540"/>
        <w:jc w:val="both"/>
        <w:rPr/>
      </w:pPr>
      <w:r>
        <w:rPr/>
        <w:t>1. Для определения частоты реализации пожароопасных ситуаций на производственном объекте используется информация:</w:t>
      </w:r>
    </w:p>
    <w:p>
      <w:pPr>
        <w:pStyle w:val="ConsPlusNormal"/>
        <w:spacing w:before="160" w:after="0"/>
        <w:ind w:left="0" w:firstLine="540"/>
        <w:jc w:val="both"/>
        <w:rPr/>
      </w:pPr>
      <w:r>
        <w:rPr/>
        <w:t>1) об отказе оборудования, используемого на производственном объекте;</w:t>
      </w:r>
    </w:p>
    <w:p>
      <w:pPr>
        <w:pStyle w:val="ConsPlusNormal"/>
        <w:spacing w:before="160" w:after="0"/>
        <w:ind w:left="0" w:firstLine="540"/>
        <w:jc w:val="both"/>
        <w:rPr/>
      </w:pPr>
      <w:r>
        <w:rPr/>
        <w:t>2) о параметрах надежности используемого на производственном объекте оборудования;</w:t>
      </w:r>
    </w:p>
    <w:p>
      <w:pPr>
        <w:pStyle w:val="ConsPlusNormal"/>
        <w:spacing w:before="160" w:after="0"/>
        <w:ind w:left="0" w:firstLine="540"/>
        <w:jc w:val="both"/>
        <w:rPr/>
      </w:pPr>
      <w:r>
        <w:rPr/>
        <w:t>3) об ошибочных действиях персонала производственного объекта;</w:t>
      </w:r>
    </w:p>
    <w:p>
      <w:pPr>
        <w:pStyle w:val="ConsPlusNormal"/>
        <w:spacing w:before="160" w:after="0"/>
        <w:ind w:left="0" w:firstLine="540"/>
        <w:jc w:val="both"/>
        <w:rPr/>
      </w:pPr>
      <w:r>
        <w:rPr/>
        <w:t>4) о гидрометеорологической обстановке в районе размещения производственного объекта;</w:t>
      </w:r>
    </w:p>
    <w:p>
      <w:pPr>
        <w:pStyle w:val="ConsPlusNormal"/>
        <w:spacing w:before="160" w:after="0"/>
        <w:ind w:left="0" w:firstLine="540"/>
        <w:jc w:val="both"/>
        <w:rPr/>
      </w:pPr>
      <w:r>
        <w:rPr/>
        <w:t>5) о географических особенностях местности в районе размещения производственного объекта.</w:t>
      </w:r>
    </w:p>
    <w:p>
      <w:pPr>
        <w:pStyle w:val="ConsPlusNormal"/>
        <w:spacing w:before="160" w:after="0"/>
        <w:ind w:left="0" w:firstLine="540"/>
        <w:jc w:val="both"/>
        <w:rPr/>
      </w:pPr>
      <w:r>
        <w:rP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pPr>
        <w:pStyle w:val="ConsPlusNormal"/>
        <w:spacing w:before="160" w:after="0"/>
        <w:ind w:left="0" w:firstLine="540"/>
        <w:jc w:val="both"/>
        <w:rPr/>
      </w:pPr>
      <w:r>
        <w:rP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pPr>
        <w:pStyle w:val="ConsPlusNormal"/>
        <w:ind w:left="0" w:firstLine="540"/>
        <w:jc w:val="both"/>
        <w:rPr/>
      </w:pPr>
      <w:r>
        <w:rPr/>
      </w:r>
    </w:p>
    <w:p>
      <w:pPr>
        <w:pStyle w:val="ConsPlusNormal"/>
        <w:numPr>
          <w:ilvl w:val="0"/>
          <w:numId w:val="0"/>
        </w:numPr>
        <w:ind w:left="0" w:hanging="0"/>
        <w:jc w:val="center"/>
        <w:outlineLvl w:val="2"/>
        <w:rPr/>
      </w:pPr>
      <w:r>
        <w:rPr>
          <w:b/>
        </w:rPr>
        <w:t>Глава 22. ТРЕБОВАНИЯ К РАЗМЕЩЕНИЮ ПОЖАРНЫХ</w:t>
      </w:r>
    </w:p>
    <w:p>
      <w:pPr>
        <w:pStyle w:val="ConsPlusNormal"/>
        <w:ind w:left="0" w:hanging="0"/>
        <w:jc w:val="center"/>
        <w:rPr/>
      </w:pPr>
      <w:r>
        <w:rPr>
          <w:b/>
        </w:rPr>
        <w:t>ДЕПО, ДОРОГАМ, ВЪЕЗДАМ (ВЫЕЗДАМ) И ПРОЕЗДАМ, ИСТОЧНИКАМ</w:t>
      </w:r>
    </w:p>
    <w:p>
      <w:pPr>
        <w:pStyle w:val="ConsPlusNormal"/>
        <w:ind w:left="0" w:hanging="0"/>
        <w:jc w:val="center"/>
        <w:rPr/>
      </w:pPr>
      <w:r>
        <w:rPr>
          <w:b/>
        </w:rPr>
        <w:t>ВОДОСНАБЖЕНИЯ НА ТЕРРИТОРИИ ПРОИЗВОДСТВЕННОГО ОБЪЕКТА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97. Размещение подразделений пожарной охраны и пожарных депо на производственных объектах</w:t>
      </w:r>
    </w:p>
    <w:p>
      <w:pPr>
        <w:pStyle w:val="ConsPlusNormal"/>
        <w:ind w:left="0" w:hanging="0"/>
        <w:jc w:val="both"/>
        <w:rPr/>
      </w:pPr>
      <w:r>
        <w:rPr/>
        <w:t xml:space="preserve">(в ред. Федерального </w:t>
      </w:r>
      <w:hyperlink r:id="rId309">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Пожарные депо на территории производственного объекта должны располагаться на земельных участках, примыкающих к дорогам общего пользования.</w:t>
      </w:r>
    </w:p>
    <w:p>
      <w:pPr>
        <w:pStyle w:val="ConsPlusNormal"/>
        <w:spacing w:before="160" w:after="0"/>
        <w:ind w:left="0" w:firstLine="540"/>
        <w:jc w:val="both"/>
        <w:rPr/>
      </w:pPr>
      <w:bookmarkStart w:id="24" w:name="Par1418"/>
      <w:bookmarkEnd w:id="24"/>
      <w:r>
        <w:rPr/>
        <w:t>1.1. Подразделения пожарной охраны и пожарные депо размещаются на производственных объектах:</w:t>
      </w:r>
    </w:p>
    <w:p>
      <w:pPr>
        <w:pStyle w:val="ConsPlusNormal"/>
        <w:spacing w:before="160" w:after="0"/>
        <w:ind w:left="0" w:firstLine="540"/>
        <w:jc w:val="both"/>
        <w:rPr/>
      </w:pPr>
      <w:r>
        <w:rPr/>
        <w:t>1) с суммарным объемом зданий категорий А и Б по пожарной и взрывопожарной опасности и помещений категорий А, Б и В1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Числовые значения объема зданий, помещений и массы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pPr>
        <w:pStyle w:val="ConsPlusNormal"/>
        <w:spacing w:before="160" w:after="0"/>
        <w:ind w:left="0" w:firstLine="540"/>
        <w:jc w:val="both"/>
        <w:rPr/>
      </w:pPr>
      <w:r>
        <w:rPr/>
        <w:t>2) с суммарным объемом зданий категории В по пожарной и взрывопожарной опасности более 2 миллионов кубических метров;</w:t>
      </w:r>
    </w:p>
    <w:p>
      <w:pPr>
        <w:pStyle w:val="ConsPlusNormal"/>
        <w:spacing w:before="160" w:after="0"/>
        <w:ind w:left="0" w:firstLine="540"/>
        <w:jc w:val="both"/>
        <w:rPr/>
      </w:pPr>
      <w:r>
        <w:rPr/>
        <w:t xml:space="preserve">3) утратил силу. - Федеральный </w:t>
      </w:r>
      <w:hyperlink r:id="rId310">
        <w:r>
          <w:rPr>
            <w:rStyle w:val="ListLabel2"/>
            <w:color w:val="0000FF"/>
          </w:rPr>
          <w:t>закон</w:t>
        </w:r>
      </w:hyperlink>
      <w:r>
        <w:rPr/>
        <w:t xml:space="preserve"> от 13.07.2015 N 234-ФЗ;</w:t>
      </w:r>
    </w:p>
    <w:p>
      <w:pPr>
        <w:pStyle w:val="ConsPlusNormal"/>
        <w:spacing w:before="160" w:after="0"/>
        <w:ind w:left="0" w:firstLine="540"/>
        <w:jc w:val="both"/>
        <w:rPr/>
      </w:pPr>
      <w:r>
        <w:rPr/>
        <w:t>4)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pPr>
        <w:pStyle w:val="ConsPlusNormal"/>
        <w:ind w:left="0" w:hanging="0"/>
        <w:jc w:val="both"/>
        <w:rPr/>
      </w:pPr>
      <w:r>
        <w:rPr/>
        <w:t xml:space="preserve">(часть 1.1 введена Федеральным </w:t>
      </w:r>
      <w:hyperlink r:id="rId311">
        <w:r>
          <w:rPr>
            <w:rStyle w:val="ListLabel2"/>
            <w:color w:val="0000FF"/>
          </w:rPr>
          <w:t>законом</w:t>
        </w:r>
      </w:hyperlink>
      <w:r>
        <w:rPr/>
        <w:t xml:space="preserve"> от 10.07.2012 N 117-ФЗ)</w:t>
      </w:r>
    </w:p>
    <w:p>
      <w:pPr>
        <w:pStyle w:val="ConsPlusNormal"/>
        <w:spacing w:before="160" w:after="0"/>
        <w:ind w:left="0" w:firstLine="540"/>
        <w:jc w:val="both"/>
        <w:rPr/>
      </w:pPr>
      <w:bookmarkStart w:id="25" w:name="Par1424"/>
      <w:bookmarkEnd w:id="25"/>
      <w:r>
        <w:rPr/>
        <w:t xml:space="preserve">1.2.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пожарно-спасательного гарнизона поселения или городского округа исходя из установленного </w:t>
      </w:r>
      <w:hyperlink w:anchor="Par1031">
        <w:r>
          <w:rPr>
            <w:rStyle w:val="ListLabel2"/>
            <w:color w:val="0000FF"/>
          </w:rPr>
          <w:t>частью 1 статьи 76</w:t>
        </w:r>
      </w:hyperlink>
      <w:r>
        <w:rPr/>
        <w:t xml:space="preserve"> настоящего Федерального закона условия прибытия к месту пожара.</w:t>
      </w:r>
    </w:p>
    <w:p>
      <w:pPr>
        <w:pStyle w:val="ConsPlusNormal"/>
        <w:ind w:left="0" w:hanging="0"/>
        <w:jc w:val="both"/>
        <w:rPr/>
      </w:pPr>
      <w:r>
        <w:rPr/>
        <w:t xml:space="preserve">(часть 1.2 введена Федеральным </w:t>
      </w:r>
      <w:hyperlink r:id="rId312">
        <w:r>
          <w:rPr>
            <w:rStyle w:val="ListLabel2"/>
            <w:color w:val="0000FF"/>
          </w:rPr>
          <w:t>законом</w:t>
        </w:r>
      </w:hyperlink>
      <w:r>
        <w:rPr/>
        <w:t xml:space="preserve"> от 10.07.2012 N 117-ФЗ; в ред. Федерального </w:t>
      </w:r>
      <w:hyperlink r:id="rId313">
        <w:r>
          <w:rPr>
            <w:rStyle w:val="ListLabel2"/>
            <w:color w:val="0000FF"/>
          </w:rPr>
          <w:t>закона</w:t>
        </w:r>
      </w:hyperlink>
      <w:r>
        <w:rPr/>
        <w:t xml:space="preserve"> от 13.07.2015 N 234-ФЗ)</w:t>
      </w:r>
    </w:p>
    <w:p>
      <w:pPr>
        <w:pStyle w:val="ConsPlusNormal"/>
        <w:spacing w:before="160" w:after="0"/>
        <w:ind w:left="0" w:firstLine="540"/>
        <w:jc w:val="both"/>
        <w:rPr/>
      </w:pPr>
      <w:r>
        <w:rPr/>
        <w:t>2. Выезды из пожарных депо должны быть расположены таким образом, чтобы выезжающие пожарные автомобили не пересекали основных транспортных потоков.</w:t>
      </w:r>
    </w:p>
    <w:p>
      <w:pPr>
        <w:pStyle w:val="ConsPlusNormal"/>
        <w:spacing w:before="160" w:after="0"/>
        <w:ind w:left="0" w:firstLine="540"/>
        <w:jc w:val="both"/>
        <w:rPr/>
      </w:pPr>
      <w:r>
        <w:rPr/>
        <w:t xml:space="preserve">3. </w:t>
      </w:r>
      <w:hyperlink r:id="rId314">
        <w:r>
          <w:rPr>
            <w:rStyle w:val="ListLabel2"/>
            <w:color w:val="0000FF"/>
          </w:rPr>
          <w:t>Требования</w:t>
        </w:r>
      </w:hyperlink>
      <w:r>
        <w:rPr/>
        <w:t xml:space="preserve"> к месту расположения пожарных депо и радиусам обслуживания пожарными депо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98. Требования к дорогам, въездам (выездам) и проездам на территории производственного объекта</w:t>
      </w:r>
    </w:p>
    <w:p>
      <w:pPr>
        <w:pStyle w:val="ConsPlusNormal"/>
        <w:ind w:left="0" w:firstLine="540"/>
        <w:jc w:val="both"/>
        <w:rPr/>
      </w:pPr>
      <w:r>
        <w:rPr/>
      </w:r>
    </w:p>
    <w:p>
      <w:pPr>
        <w:pStyle w:val="ConsPlusNormal"/>
        <w:ind w:left="0" w:firstLine="540"/>
        <w:jc w:val="both"/>
        <w:rPr/>
      </w:pPr>
      <w:r>
        <w:rP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pPr>
        <w:pStyle w:val="ConsPlusNormal"/>
        <w:spacing w:before="160" w:after="0"/>
        <w:ind w:left="0" w:firstLine="540"/>
        <w:jc w:val="both"/>
        <w:rPr/>
      </w:pPr>
      <w:r>
        <w:rP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pPr>
        <w:pStyle w:val="ConsPlusNormal"/>
        <w:spacing w:before="160" w:after="0"/>
        <w:ind w:left="0" w:firstLine="540"/>
        <w:jc w:val="both"/>
        <w:rPr/>
      </w:pPr>
      <w:r>
        <w:rP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pPr>
        <w:pStyle w:val="ConsPlusNormal"/>
        <w:spacing w:before="160" w:after="0"/>
        <w:ind w:left="0" w:firstLine="540"/>
        <w:jc w:val="both"/>
        <w:rPr/>
      </w:pPr>
      <w:r>
        <w:rPr/>
        <w:t>4.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метров и с двух сторон при ширине более 18 метров, а также при устройстве замкнутых и полузамкнутых дворов.</w:t>
      </w:r>
    </w:p>
    <w:p>
      <w:pPr>
        <w:pStyle w:val="ConsPlusNormal"/>
        <w:ind w:left="0" w:hanging="0"/>
        <w:jc w:val="both"/>
        <w:rPr/>
      </w:pPr>
      <w:r>
        <w:rPr/>
        <w:t xml:space="preserve">(часть 4 в ред. Федерального </w:t>
      </w:r>
      <w:hyperlink r:id="rId315">
        <w:r>
          <w:rPr>
            <w:rStyle w:val="ListLabel2"/>
            <w:color w:val="0000FF"/>
          </w:rPr>
          <w:t>закона</w:t>
        </w:r>
      </w:hyperlink>
      <w:r>
        <w:rPr/>
        <w:t xml:space="preserve"> от 29.07.2017 N 244-ФЗ)</w:t>
      </w:r>
    </w:p>
    <w:p>
      <w:pPr>
        <w:pStyle w:val="ConsPlusNormal"/>
        <w:spacing w:before="160" w:after="0"/>
        <w:ind w:left="0" w:firstLine="540"/>
        <w:jc w:val="both"/>
        <w:rPr/>
      </w:pPr>
      <w:r>
        <w:rPr/>
        <w:t>5.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p>
    <w:p>
      <w:pPr>
        <w:pStyle w:val="ConsPlusNormal"/>
        <w:spacing w:before="160" w:after="0"/>
        <w:ind w:left="0" w:firstLine="540"/>
        <w:jc w:val="both"/>
        <w:rPr/>
      </w:pPr>
      <w:r>
        <w:rPr/>
        <w:t>6.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pPr>
        <w:pStyle w:val="ConsPlusNormal"/>
        <w:spacing w:before="160" w:after="0"/>
        <w:ind w:left="0" w:firstLine="540"/>
        <w:jc w:val="both"/>
        <w:rPr/>
      </w:pPr>
      <w:r>
        <w:rPr/>
        <w:t>7. 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pPr>
        <w:pStyle w:val="ConsPlusNormal"/>
        <w:spacing w:before="160" w:after="0"/>
        <w:ind w:left="0" w:firstLine="540"/>
        <w:jc w:val="both"/>
        <w:rPr/>
      </w:pPr>
      <w:r>
        <w:rPr/>
        <w:t>8. 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pPr>
        <w:pStyle w:val="ConsPlusNormal"/>
        <w:spacing w:before="160" w:after="0"/>
        <w:ind w:left="0" w:firstLine="540"/>
        <w:jc w:val="both"/>
        <w:rPr/>
      </w:pPr>
      <w:r>
        <w:rPr/>
        <w:t>9. Пожарные гидранты надлежит располагать вдоль автомобильных дорог на расстоянии не более 2,5 метра от края проезжей части, но не менее 5 метров от стен здания.</w:t>
      </w:r>
    </w:p>
    <w:p>
      <w:pPr>
        <w:pStyle w:val="ConsPlusNormal"/>
        <w:spacing w:before="160" w:after="0"/>
        <w:ind w:left="0" w:firstLine="540"/>
        <w:jc w:val="both"/>
        <w:rPr/>
      </w:pPr>
      <w:r>
        <w:rPr/>
        <w:t>10. Переезды или переходы через внутриобъектовые железнодорожные пути должны быть всегда свободны для пропуска пожарных автомобилей.</w:t>
      </w:r>
    </w:p>
    <w:p>
      <w:pPr>
        <w:pStyle w:val="ConsPlusNormal"/>
        <w:spacing w:before="160" w:after="0"/>
        <w:ind w:left="0" w:firstLine="540"/>
        <w:jc w:val="both"/>
        <w:rPr/>
      </w:pPr>
      <w:r>
        <w:rPr/>
        <w:t>11. 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99. </w:t>
      </w:r>
      <w:hyperlink r:id="rId316">
        <w:r>
          <w:rPr>
            <w:rStyle w:val="ListLabel3"/>
            <w:b/>
            <w:color w:val="0000FF"/>
          </w:rPr>
          <w:t>Требования</w:t>
        </w:r>
      </w:hyperlink>
      <w:r>
        <w:rPr>
          <w:b/>
        </w:rPr>
        <w:t xml:space="preserve"> к источникам противопожарного водоснабжения производственного объекта</w:t>
      </w:r>
    </w:p>
    <w:p>
      <w:pPr>
        <w:pStyle w:val="ConsPlusNormal"/>
        <w:ind w:left="0" w:firstLine="540"/>
        <w:jc w:val="both"/>
        <w:rPr/>
      </w:pPr>
      <w:r>
        <w:rPr/>
      </w:r>
    </w:p>
    <w:p>
      <w:pPr>
        <w:pStyle w:val="ConsPlusNormal"/>
        <w:ind w:left="0" w:firstLine="540"/>
        <w:jc w:val="both"/>
        <w:rPr/>
      </w:pPr>
      <w:bookmarkStart w:id="26" w:name="Par1446"/>
      <w:bookmarkEnd w:id="26"/>
      <w:r>
        <w:rPr/>
        <w:t>1. Производственные объекты должны обеспечиваться наружным противопожарным водоснабжением (противопожарным водопроводом, природными или искусственными водоемами). Расстановка пожарных гидрантов на водопроводной сети должна обеспечивать пожаротушение любого обслуживаемого данной сетью здания или сооружения либо части здания или сооружения. Допускается не предусматривать наружное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и категорий Г и Д по пожарной и взрывопожарной опасности объемом не более 1000 кубических метров.</w:t>
      </w:r>
    </w:p>
    <w:p>
      <w:pPr>
        <w:pStyle w:val="ConsPlusNormal"/>
        <w:ind w:left="0" w:hanging="0"/>
        <w:jc w:val="both"/>
        <w:rPr/>
      </w:pPr>
      <w:r>
        <w:rPr/>
        <w:t xml:space="preserve">(в ред. Федерального </w:t>
      </w:r>
      <w:hyperlink r:id="rId317">
        <w:r>
          <w:rPr>
            <w:rStyle w:val="ListLabel2"/>
            <w:color w:val="0000FF"/>
          </w:rPr>
          <w:t>закона</w:t>
        </w:r>
      </w:hyperlink>
      <w:r>
        <w:rPr/>
        <w:t xml:space="preserve"> от 10.07.2012 N 117-ФЗ)</w:t>
      </w:r>
    </w:p>
    <w:p>
      <w:pPr>
        <w:pStyle w:val="ConsPlusNormal"/>
        <w:spacing w:before="160" w:after="0"/>
        <w:ind w:left="0" w:firstLine="540"/>
        <w:jc w:val="both"/>
        <w:rPr/>
      </w:pPr>
      <w:r>
        <w:rP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100. Требования к ограничению распространения пожара на производственном объекте</w:t>
      </w:r>
    </w:p>
    <w:p>
      <w:pPr>
        <w:pStyle w:val="ConsPlusNormal"/>
        <w:ind w:left="0" w:firstLine="540"/>
        <w:jc w:val="both"/>
        <w:rPr/>
      </w:pPr>
      <w:r>
        <w:rPr/>
      </w:r>
    </w:p>
    <w:p>
      <w:pPr>
        <w:pStyle w:val="ConsPlusNormal"/>
        <w:ind w:left="0" w:firstLine="540"/>
        <w:jc w:val="both"/>
        <w:rPr/>
      </w:pPr>
      <w:r>
        <w:rPr/>
        <w:t>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pPr>
        <w:pStyle w:val="ConsPlusNormal"/>
        <w:ind w:left="0" w:hanging="0"/>
        <w:jc w:val="both"/>
        <w:rPr/>
      </w:pPr>
      <w:r>
        <w:rPr/>
        <w:t xml:space="preserve">(в ред. Федерального </w:t>
      </w:r>
      <w:hyperlink r:id="rId318">
        <w:r>
          <w:rPr>
            <w:rStyle w:val="ListLabel2"/>
            <w:color w:val="0000FF"/>
          </w:rPr>
          <w:t>закона</w:t>
        </w:r>
      </w:hyperlink>
      <w:r>
        <w:rPr/>
        <w:t xml:space="preserve"> от 10.07.2012 N 117-ФЗ)</w:t>
      </w:r>
    </w:p>
    <w:p>
      <w:pPr>
        <w:pStyle w:val="ConsPlusNormal"/>
        <w:spacing w:before="160" w:after="0"/>
        <w:ind w:left="0" w:firstLine="540"/>
        <w:jc w:val="both"/>
        <w:rPr/>
      </w:pPr>
      <w:r>
        <w:rPr/>
        <w:t>2. Резервуарные парки производственного объекта с нефтепродуктами, сжиженными горючими газами, ядовитыми веществами должны располагаться на более низких отметках по отношению к зданиям и сооружениям производственного объекта и должны быть обнесены (с учетом рельефа местности) продуваемой оградой из негорючих материалов.</w:t>
      </w:r>
    </w:p>
    <w:p>
      <w:pPr>
        <w:pStyle w:val="ConsPlusNormal"/>
        <w:ind w:left="0" w:hanging="0"/>
        <w:jc w:val="both"/>
        <w:rPr/>
      </w:pPr>
      <w:r>
        <w:rPr/>
        <w:t xml:space="preserve">(в ред. Федерального </w:t>
      </w:r>
      <w:hyperlink r:id="rId319">
        <w:r>
          <w:rPr>
            <w:rStyle w:val="ListLabel2"/>
            <w:color w:val="0000FF"/>
          </w:rPr>
          <w:t>закона</w:t>
        </w:r>
      </w:hyperlink>
      <w:r>
        <w:rPr/>
        <w:t xml:space="preserve"> от 10.07.2012 N 117-ФЗ)</w:t>
      </w:r>
    </w:p>
    <w:p>
      <w:pPr>
        <w:pStyle w:val="ConsPlusNormal"/>
        <w:spacing w:before="160" w:after="0"/>
        <w:ind w:left="0" w:firstLine="540"/>
        <w:jc w:val="both"/>
        <w:rPr/>
      </w:pPr>
      <w:r>
        <w:rPr/>
        <w:t>3. В случаях размещения надземных резервуаров с сжиженными горючими газами, легковоспламеняющимися и горючими жидкостями на более высоких по отношению к соседним зданиям и сооружениям отметках должны быть предусмотрены меры по предотвращению растекания разлившейся жидкости к указанным зданиям и сооружениям при авариях на резервуарах.</w:t>
      </w:r>
    </w:p>
    <w:p>
      <w:pPr>
        <w:pStyle w:val="ConsPlusNormal"/>
        <w:ind w:left="0" w:hanging="0"/>
        <w:jc w:val="both"/>
        <w:rPr/>
      </w:pPr>
      <w:r>
        <w:rPr/>
        <w:t xml:space="preserve">(в ред. Федеральных законов от 10.07.2012 </w:t>
      </w:r>
      <w:hyperlink r:id="rId320">
        <w:r>
          <w:rPr>
            <w:rStyle w:val="ListLabel2"/>
            <w:color w:val="0000FF"/>
          </w:rPr>
          <w:t>N 117-ФЗ</w:t>
        </w:r>
      </w:hyperlink>
      <w:r>
        <w:rPr/>
        <w:t xml:space="preserve">, от 29.07.2017 </w:t>
      </w:r>
      <w:hyperlink r:id="rId321">
        <w:r>
          <w:rPr>
            <w:rStyle w:val="ListLabel2"/>
            <w:color w:val="0000FF"/>
          </w:rPr>
          <w:t>N 244-ФЗ</w:t>
        </w:r>
      </w:hyperlink>
      <w:r>
        <w:rPr/>
        <w:t>)</w:t>
      </w:r>
    </w:p>
    <w:p>
      <w:pPr>
        <w:pStyle w:val="ConsPlusNormal"/>
        <w:spacing w:before="160" w:after="0"/>
        <w:ind w:left="0" w:firstLine="540"/>
        <w:jc w:val="both"/>
        <w:rPr/>
      </w:pPr>
      <w:r>
        <w:rPr/>
        <w:t>4. Размещение наружных сетей с горючими жидкостями и газами под зданиями и сооружениями производственного объекта не допускается.</w:t>
      </w:r>
    </w:p>
    <w:p>
      <w:pPr>
        <w:pStyle w:val="ConsPlusNormal"/>
        <w:ind w:left="0" w:hanging="0"/>
        <w:jc w:val="both"/>
        <w:rPr/>
      </w:pPr>
      <w:r>
        <w:rPr/>
        <w:t xml:space="preserve">(в ред. Федерального </w:t>
      </w:r>
      <w:hyperlink r:id="rId322">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5 - 9. Утратили силу. - Федеральный </w:t>
      </w:r>
      <w:hyperlink r:id="rId323">
        <w:r>
          <w:rPr>
            <w:rStyle w:val="ListLabel2"/>
            <w:color w:val="0000FF"/>
          </w:rPr>
          <w:t>закон</w:t>
        </w:r>
      </w:hyperlink>
      <w:r>
        <w:rPr/>
        <w:t xml:space="preserve"> от 29.07.2017 N 244-ФЗ.</w:t>
      </w:r>
    </w:p>
    <w:p>
      <w:pPr>
        <w:pStyle w:val="ConsPlusNormal"/>
        <w:spacing w:before="160" w:after="0"/>
        <w:ind w:left="0" w:firstLine="540"/>
        <w:jc w:val="both"/>
        <w:rPr/>
      </w:pPr>
      <w:r>
        <w:rPr/>
        <w:t>10. На территории производственного объекта размещение надземных сетей трубопроводов с горючими жидкостями и газами запрещается для:</w:t>
      </w:r>
    </w:p>
    <w:p>
      <w:pPr>
        <w:pStyle w:val="ConsPlusNormal"/>
        <w:spacing w:before="160" w:after="0"/>
        <w:ind w:left="0" w:firstLine="540"/>
        <w:jc w:val="both"/>
        <w:rPr/>
      </w:pPr>
      <w:r>
        <w:rP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pPr>
        <w:pStyle w:val="ConsPlusNormal"/>
        <w:spacing w:before="160" w:after="0"/>
        <w:ind w:left="0" w:firstLine="540"/>
        <w:jc w:val="both"/>
        <w:rPr/>
      </w:pPr>
      <w:r>
        <w:rPr/>
        <w:t>2) трубопроводов с горючими жидкостями и газами - в галереях, если смешение этих продуктов может вызвать пожар или взрыв;</w:t>
      </w:r>
    </w:p>
    <w:p>
      <w:pPr>
        <w:pStyle w:val="ConsPlusNormal"/>
        <w:spacing w:before="160" w:after="0"/>
        <w:ind w:left="0" w:firstLine="540"/>
        <w:jc w:val="both"/>
        <w:rPr/>
      </w:pPr>
      <w:r>
        <w:rPr/>
        <w:t>3) трубопроводов с горючими жидкостями и газами - по сгораемым покрытиям и стенам, по покрытиям и стенам зданий категорий А и Б по взрывопожарной опасности и пожарной опасности;</w:t>
      </w:r>
    </w:p>
    <w:p>
      <w:pPr>
        <w:pStyle w:val="ConsPlusNormal"/>
        <w:spacing w:before="160" w:after="0"/>
        <w:ind w:left="0" w:firstLine="540"/>
        <w:jc w:val="both"/>
        <w:rPr/>
      </w:pPr>
      <w:r>
        <w:rPr/>
        <w:t>4) газопроводов горючих газов - по территории складов твердых и жидких горючих материалов.</w:t>
      </w:r>
    </w:p>
    <w:p>
      <w:pPr>
        <w:pStyle w:val="ConsPlusNormal"/>
        <w:spacing w:before="160" w:after="0"/>
        <w:ind w:left="0" w:firstLine="540"/>
        <w:jc w:val="both"/>
        <w:rPr/>
      </w:pPr>
      <w:r>
        <w:rPr/>
        <w:t xml:space="preserve">11. Утратил силу. - Федеральный </w:t>
      </w:r>
      <w:hyperlink r:id="rId324">
        <w:r>
          <w:rPr>
            <w:rStyle w:val="ListLabel2"/>
            <w:color w:val="0000FF"/>
          </w:rPr>
          <w:t>закон</w:t>
        </w:r>
      </w:hyperlink>
      <w:r>
        <w:rPr/>
        <w:t xml:space="preserve"> от 29.07.2017 N 244-ФЗ.</w:t>
      </w:r>
    </w:p>
    <w:p>
      <w:pPr>
        <w:pStyle w:val="ConsPlusNormal"/>
        <w:ind w:left="0" w:firstLine="540"/>
        <w:jc w:val="both"/>
        <w:rPr/>
      </w:pPr>
      <w:r>
        <w:rPr/>
      </w:r>
    </w:p>
    <w:p>
      <w:pPr>
        <w:pStyle w:val="ConsPlusNormal"/>
        <w:numPr>
          <w:ilvl w:val="0"/>
          <w:numId w:val="0"/>
        </w:numPr>
        <w:ind w:left="0" w:hanging="0"/>
        <w:jc w:val="center"/>
        <w:outlineLvl w:val="1"/>
        <w:rPr/>
      </w:pPr>
      <w:r>
        <w:rPr>
          <w:b/>
        </w:rPr>
        <w:t>Раздел V. ТРЕБОВАНИЯ ПОЖАРНОЙ БЕЗОПАСНОСТИ</w:t>
      </w:r>
    </w:p>
    <w:p>
      <w:pPr>
        <w:pStyle w:val="ConsPlusNormal"/>
        <w:ind w:left="0" w:hanging="0"/>
        <w:jc w:val="center"/>
        <w:rPr/>
      </w:pPr>
      <w:r>
        <w:rPr>
          <w:b/>
        </w:rPr>
        <w:t>К ПОЖАРНОЙ ТЕХНИКЕ</w:t>
      </w:r>
    </w:p>
    <w:p>
      <w:pPr>
        <w:pStyle w:val="ConsPlusNormal"/>
        <w:ind w:left="0" w:hanging="0"/>
        <w:jc w:val="center"/>
        <w:rPr/>
      </w:pPr>
      <w:r>
        <w:rPr/>
      </w:r>
    </w:p>
    <w:p>
      <w:pPr>
        <w:pStyle w:val="ConsPlusNormal"/>
        <w:numPr>
          <w:ilvl w:val="0"/>
          <w:numId w:val="0"/>
        </w:numPr>
        <w:ind w:left="0" w:hanging="0"/>
        <w:jc w:val="center"/>
        <w:outlineLvl w:val="2"/>
        <w:rPr/>
      </w:pPr>
      <w:r>
        <w:rPr>
          <w:b/>
        </w:rPr>
        <w:t>Глава 23. ОБЩИЕ ТРЕБОВАНИЯ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101. Требования к пожарной технике</w:t>
      </w:r>
    </w:p>
    <w:p>
      <w:pPr>
        <w:pStyle w:val="ConsPlusNormal"/>
        <w:ind w:left="0" w:firstLine="540"/>
        <w:jc w:val="both"/>
        <w:rPr/>
      </w:pPr>
      <w:r>
        <w:rPr/>
      </w:r>
    </w:p>
    <w:p>
      <w:pPr>
        <w:pStyle w:val="ConsPlusNormal"/>
        <w:ind w:left="0" w:firstLine="540"/>
        <w:jc w:val="both"/>
        <w:rPr/>
      </w:pPr>
      <w:r>
        <w:rPr/>
        <w:t>1. Пожарная техника должна обеспечивать выполнение возложенных на нее функций в условиях пожара.</w:t>
      </w:r>
    </w:p>
    <w:p>
      <w:pPr>
        <w:pStyle w:val="ConsPlusNormal"/>
        <w:spacing w:before="160" w:after="0"/>
        <w:ind w:left="0" w:firstLine="540"/>
        <w:jc w:val="both"/>
        <w:rPr/>
      </w:pPr>
      <w:r>
        <w:rPr/>
        <w:t>2. Конструктивное исполнение и используемые материалы пожарной техники должны обеспечивать безопасность при транспортировании, хранении, эксплуатации и утилизации пожарной техники.</w:t>
      </w:r>
    </w:p>
    <w:p>
      <w:pPr>
        <w:pStyle w:val="ConsPlusNormal"/>
        <w:spacing w:before="160" w:after="0"/>
        <w:ind w:left="0" w:firstLine="540"/>
        <w:jc w:val="both"/>
        <w:rPr/>
      </w:pPr>
      <w:r>
        <w:rPr/>
        <w:t>3. Маркировка пожарной техники должна позволять проводить идентификацию изделия.</w:t>
      </w:r>
    </w:p>
    <w:p>
      <w:pPr>
        <w:pStyle w:val="ConsPlusNormal"/>
        <w:spacing w:before="160" w:after="0"/>
        <w:ind w:left="0" w:firstLine="540"/>
        <w:jc w:val="both"/>
        <w:rPr/>
      </w:pPr>
      <w:r>
        <w:rPr/>
        <w:t>4. Техническая документация на пожарную технику должна содержать информацию для обучения персонала правилам эффективного применения пожарной техники.</w:t>
      </w:r>
    </w:p>
    <w:p>
      <w:pPr>
        <w:pStyle w:val="ConsPlusNormal"/>
        <w:spacing w:before="160" w:after="0"/>
        <w:ind w:left="0" w:firstLine="540"/>
        <w:jc w:val="both"/>
        <w:rPr/>
      </w:pPr>
      <w:r>
        <w:rPr/>
        <w:t>5. Пожарная техника должна подвергаться испытаниям на соответствие ее параметров требованиям пожарной безопасности в соответствии с методами, установленными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102. Требования к огнетушащим веществам</w:t>
      </w:r>
    </w:p>
    <w:p>
      <w:pPr>
        <w:pStyle w:val="ConsPlusNormal"/>
        <w:ind w:left="0" w:firstLine="540"/>
        <w:jc w:val="both"/>
        <w:rPr/>
      </w:pPr>
      <w:r>
        <w:rPr/>
      </w:r>
    </w:p>
    <w:p>
      <w:pPr>
        <w:pStyle w:val="ConsPlusNormal"/>
        <w:ind w:left="0" w:firstLine="540"/>
        <w:jc w:val="both"/>
        <w:rPr/>
      </w:pPr>
      <w:r>
        <w:rPr/>
        <w:t>1. Огнетушащие вещества должны обеспечивать тушение пожара поверхностным или объемным способом их подачи с характеристиками подачи огнетушащих веществ в соответствии с тактикой тушения пожара.</w:t>
      </w:r>
    </w:p>
    <w:p>
      <w:pPr>
        <w:pStyle w:val="ConsPlusNormal"/>
        <w:spacing w:before="160" w:after="0"/>
        <w:ind w:left="0" w:firstLine="540"/>
        <w:jc w:val="both"/>
        <w:rPr/>
      </w:pPr>
      <w:r>
        <w:rPr/>
        <w:t>2. Огнетушащие вещества должны применяться для тушения пожара тех материалов, взаимодействие с которыми не приводит к опасности возникновения новых очагов пожара или взрыва.</w:t>
      </w:r>
    </w:p>
    <w:p>
      <w:pPr>
        <w:pStyle w:val="ConsPlusNormal"/>
        <w:spacing w:before="160" w:after="0"/>
        <w:ind w:left="0" w:firstLine="540"/>
        <w:jc w:val="both"/>
        <w:rPr/>
      </w:pPr>
      <w:r>
        <w:rPr/>
        <w:t>3. Огнетушащие вещества должны сохранять свои свойства, необходимые для тушения пожара, в процессе транспортирования и хранения.</w:t>
      </w:r>
    </w:p>
    <w:p>
      <w:pPr>
        <w:pStyle w:val="ConsPlusNormal"/>
        <w:spacing w:before="160" w:after="0"/>
        <w:ind w:left="0" w:firstLine="540"/>
        <w:jc w:val="both"/>
        <w:rPr/>
      </w:pPr>
      <w:r>
        <w:rPr/>
        <w:t>4. Огнетушащие вещества не должны оказывать опасное для человека и окружающей среды воздействие, превышающее принятые допустимые значения.</w:t>
      </w:r>
    </w:p>
    <w:p>
      <w:pPr>
        <w:pStyle w:val="ConsPlusNormal"/>
        <w:ind w:left="0" w:firstLine="540"/>
        <w:jc w:val="both"/>
        <w:rPr/>
      </w:pPr>
      <w:r>
        <w:rPr/>
      </w:r>
    </w:p>
    <w:p>
      <w:pPr>
        <w:pStyle w:val="ConsPlusNormal"/>
        <w:numPr>
          <w:ilvl w:val="0"/>
          <w:numId w:val="0"/>
        </w:numPr>
        <w:ind w:left="0" w:firstLine="540"/>
        <w:jc w:val="both"/>
        <w:outlineLvl w:val="3"/>
        <w:rPr/>
      </w:pPr>
      <w:bookmarkStart w:id="27" w:name="Par1488"/>
      <w:bookmarkEnd w:id="27"/>
      <w:r>
        <w:rPr>
          <w:b/>
        </w:rPr>
        <w:t>Статья 103. Требования к автоматическим установкам пожарной сигнализации</w:t>
      </w:r>
    </w:p>
    <w:p>
      <w:pPr>
        <w:pStyle w:val="ConsPlusNormal"/>
        <w:ind w:left="0" w:firstLine="540"/>
        <w:jc w:val="both"/>
        <w:rPr/>
      </w:pPr>
      <w:r>
        <w:rPr/>
      </w:r>
    </w:p>
    <w:p>
      <w:pPr>
        <w:pStyle w:val="ConsPlusNormal"/>
        <w:ind w:left="0" w:firstLine="540"/>
        <w:jc w:val="both"/>
        <w:rPr/>
      </w:pPr>
      <w:r>
        <w:rPr/>
        <w:t>1. Технические средства автоматических установок пожарной сигнализации должны обеспечивать электрическую и информационную совместимость друг с другом, а также с другими взаимодействующими с ними техническими средствами.</w:t>
      </w:r>
    </w:p>
    <w:p>
      <w:pPr>
        <w:pStyle w:val="ConsPlusNormal"/>
        <w:spacing w:before="160" w:after="0"/>
        <w:ind w:left="0" w:firstLine="540"/>
        <w:jc w:val="both"/>
        <w:rPr/>
      </w:pPr>
      <w:r>
        <w:rPr/>
        <w:t>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 и эвакуации людей в безопасную зону.</w:t>
      </w:r>
    </w:p>
    <w:p>
      <w:pPr>
        <w:pStyle w:val="ConsPlusNormal"/>
        <w:ind w:left="0" w:hanging="0"/>
        <w:jc w:val="both"/>
        <w:rPr/>
      </w:pPr>
      <w:r>
        <w:rPr/>
        <w:t xml:space="preserve">(часть 2 в ред. Федерального </w:t>
      </w:r>
      <w:hyperlink r:id="rId325">
        <w:r>
          <w:rPr>
            <w:rStyle w:val="ListLabel2"/>
            <w:color w:val="0000FF"/>
          </w:rPr>
          <w:t>закона</w:t>
        </w:r>
      </w:hyperlink>
      <w:r>
        <w:rPr/>
        <w:t xml:space="preserve"> от 10.07.2012 N 117-ФЗ)</w:t>
      </w:r>
    </w:p>
    <w:p>
      <w:pPr>
        <w:pStyle w:val="ConsPlusNormal"/>
        <w:spacing w:before="160" w:after="0"/>
        <w:ind w:left="0" w:firstLine="540"/>
        <w:jc w:val="both"/>
        <w:rPr/>
      </w:pPr>
      <w:r>
        <w:rPr/>
        <w:t>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pPr>
        <w:pStyle w:val="ConsPlusNormal"/>
        <w:spacing w:before="160" w:after="0"/>
        <w:ind w:left="0" w:firstLine="540"/>
        <w:jc w:val="both"/>
        <w:rPr/>
      </w:pPr>
      <w:r>
        <w:rP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pPr>
        <w:pStyle w:val="ConsPlusNormal"/>
        <w:spacing w:before="160" w:after="0"/>
        <w:ind w:left="0" w:firstLine="540"/>
        <w:jc w:val="both"/>
        <w:rPr/>
      </w:pPr>
      <w:r>
        <w:rPr/>
        <w:t>5. Технические средства автоматических установок пожарной сигнализации должны быть устойчивы к воздействию электромагнитных помех с предельно допустимыми значениями уровня, характерного для защищаемого объекта, при этом данные технические средства не должны оказывать отрицательное воздействие электромагнитными помехами на иные технические средства, применяемые на объекте защиты.</w:t>
      </w:r>
    </w:p>
    <w:p>
      <w:pPr>
        <w:pStyle w:val="ConsPlusNormal"/>
        <w:spacing w:before="160" w:after="0"/>
        <w:ind w:left="0" w:firstLine="540"/>
        <w:jc w:val="both"/>
        <w:rPr/>
      </w:pPr>
      <w:r>
        <w:rPr/>
        <w:t>6. Технические средства автоматических установок пожарной сигнализации должны обеспечивать электробезопасность.</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104. Требования к автоматическим и автономным установкам пожаротушения</w:t>
      </w:r>
    </w:p>
    <w:p>
      <w:pPr>
        <w:pStyle w:val="ConsPlusNormal"/>
        <w:ind w:left="0" w:hanging="0"/>
        <w:jc w:val="both"/>
        <w:rPr/>
      </w:pPr>
      <w:r>
        <w:rPr/>
        <w:t xml:space="preserve">(в ред. Федерального </w:t>
      </w:r>
      <w:hyperlink r:id="rId326">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Автоматические и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pPr>
        <w:pStyle w:val="ConsPlusNormal"/>
        <w:ind w:left="0" w:hanging="0"/>
        <w:jc w:val="both"/>
        <w:rPr/>
      </w:pPr>
      <w:r>
        <w:rPr/>
        <w:t xml:space="preserve">(в ред. Федерального </w:t>
      </w:r>
      <w:hyperlink r:id="rId327">
        <w:r>
          <w:rPr>
            <w:rStyle w:val="ListLabel2"/>
            <w:color w:val="0000FF"/>
          </w:rPr>
          <w:t>закона</w:t>
        </w:r>
      </w:hyperlink>
      <w:r>
        <w:rPr/>
        <w:t xml:space="preserve"> от 10.07.2012 N 117-ФЗ)</w:t>
      </w:r>
    </w:p>
    <w:p>
      <w:pPr>
        <w:pStyle w:val="ConsPlusNormal"/>
        <w:spacing w:before="160" w:after="0"/>
        <w:ind w:left="0" w:firstLine="540"/>
        <w:jc w:val="both"/>
        <w:rPr/>
      </w:pPr>
      <w:r>
        <w:rPr/>
        <w:t>2. Тушение пожара объемным способом должно обеспечивать создание среды, не поддерживающей горение во всем объеме объекта защиты.</w:t>
      </w:r>
    </w:p>
    <w:p>
      <w:pPr>
        <w:pStyle w:val="ConsPlusNormal"/>
        <w:ind w:left="0" w:hanging="0"/>
        <w:jc w:val="both"/>
        <w:rPr/>
      </w:pPr>
      <w:r>
        <w:rPr/>
        <w:t xml:space="preserve">(в ред. Федерального </w:t>
      </w:r>
      <w:hyperlink r:id="rId328">
        <w:r>
          <w:rPr>
            <w:rStyle w:val="ListLabel2"/>
            <w:color w:val="0000FF"/>
          </w:rPr>
          <w:t>закона</w:t>
        </w:r>
      </w:hyperlink>
      <w:r>
        <w:rPr/>
        <w:t xml:space="preserve"> от 10.07.2012 N 117-ФЗ)</w:t>
      </w:r>
    </w:p>
    <w:p>
      <w:pPr>
        <w:pStyle w:val="ConsPlusNormal"/>
        <w:spacing w:before="160" w:after="0"/>
        <w:ind w:left="0" w:firstLine="540"/>
        <w:jc w:val="both"/>
        <w:rPr/>
      </w:pPr>
      <w:r>
        <w:rP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pPr>
        <w:pStyle w:val="ConsPlusNormal"/>
        <w:spacing w:before="160" w:after="0"/>
        <w:ind w:left="0" w:firstLine="540"/>
        <w:jc w:val="both"/>
        <w:rPr/>
      </w:pPr>
      <w:r>
        <w:rPr/>
        <w:t>4. Срабатывание автоматических и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pPr>
        <w:pStyle w:val="ConsPlusNormal"/>
        <w:ind w:left="0" w:hanging="0"/>
        <w:jc w:val="both"/>
        <w:rPr/>
      </w:pPr>
      <w:r>
        <w:rPr/>
        <w:t xml:space="preserve">(в ред. Федерального </w:t>
      </w:r>
      <w:hyperlink r:id="rId329">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hyperlink w:anchor="Par1488">
        <w:r>
          <w:rPr>
            <w:rStyle w:val="ListLabel2"/>
            <w:color w:val="0000FF"/>
          </w:rPr>
          <w:t>статьей 103</w:t>
        </w:r>
      </w:hyperlink>
      <w:r>
        <w:rPr/>
        <w:t xml:space="preserve"> настоящего Федерального закона.</w:t>
      </w:r>
    </w:p>
    <w:p>
      <w:pPr>
        <w:pStyle w:val="ConsPlusNormal"/>
        <w:ind w:left="0" w:hanging="0"/>
        <w:jc w:val="both"/>
        <w:rPr/>
      </w:pPr>
      <w:r>
        <w:rPr/>
        <w:t xml:space="preserve">(часть 5 введена Федеральным </w:t>
      </w:r>
      <w:hyperlink r:id="rId330">
        <w:r>
          <w:rPr>
            <w:rStyle w:val="ListLabel2"/>
            <w:color w:val="0000FF"/>
          </w:rPr>
          <w:t>законом</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24. ТРЕБОВАНИЯ К ПЕРВИЧНЫМ СРЕДСТВАМ ПОЖАРОТУШЕНИЯ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105. Требования к огнетушителям</w:t>
      </w:r>
    </w:p>
    <w:p>
      <w:pPr>
        <w:pStyle w:val="ConsPlusNormal"/>
        <w:ind w:left="0" w:firstLine="540"/>
        <w:jc w:val="both"/>
        <w:rPr/>
      </w:pPr>
      <w:r>
        <w:rPr/>
      </w:r>
    </w:p>
    <w:p>
      <w:pPr>
        <w:pStyle w:val="ConsPlusNormal"/>
        <w:ind w:left="0" w:firstLine="540"/>
        <w:jc w:val="both"/>
        <w:rPr/>
      </w:pPr>
      <w:r>
        <w:rPr/>
        <w:t>1. Переносные и передвижные огнетушители должны обеспечивать тушение пожара одним человеком на площади, указанной в технической документации организации-изготовителя.</w:t>
      </w:r>
    </w:p>
    <w:p>
      <w:pPr>
        <w:pStyle w:val="ConsPlusNormal"/>
        <w:spacing w:before="160" w:after="0"/>
        <w:ind w:left="0" w:firstLine="540"/>
        <w:jc w:val="both"/>
        <w:rPr/>
      </w:pPr>
      <w:r>
        <w:rPr/>
        <w:t>2. Технические характеристики переносных и передвижных огнетушителей должны обеспечивать безопасность человека при тушении пожара.</w:t>
      </w:r>
    </w:p>
    <w:p>
      <w:pPr>
        <w:pStyle w:val="ConsPlusNormal"/>
        <w:spacing w:before="160" w:after="0"/>
        <w:ind w:left="0" w:firstLine="540"/>
        <w:jc w:val="both"/>
        <w:rPr/>
      </w:pPr>
      <w:r>
        <w:rPr/>
        <w:t>3. Прочностные характеристики конструктивных элементов переносных и передвижных огнетушителей должны обеспечивать безопасность их применения при тушении пожара.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106. Требования к пожарным кранам</w:t>
      </w:r>
    </w:p>
    <w:p>
      <w:pPr>
        <w:pStyle w:val="ConsPlusNormal"/>
        <w:ind w:left="0" w:firstLine="540"/>
        <w:jc w:val="both"/>
        <w:rPr/>
      </w:pPr>
      <w:r>
        <w:rPr/>
      </w:r>
    </w:p>
    <w:p>
      <w:pPr>
        <w:pStyle w:val="ConsPlusNormal"/>
        <w:ind w:left="0" w:firstLine="540"/>
        <w:jc w:val="both"/>
        <w:rPr/>
      </w:pPr>
      <w:r>
        <w:rPr/>
        <w:t>1. Конструкция пожарных кранов должна обеспечивать возможность открывания запорного устройства одним человеком и подачи воды с интенсивностью, обеспечивающей тушение пожара.</w:t>
      </w:r>
    </w:p>
    <w:p>
      <w:pPr>
        <w:pStyle w:val="ConsPlusNormal"/>
        <w:spacing w:before="160" w:after="0"/>
        <w:ind w:left="0" w:firstLine="540"/>
        <w:jc w:val="both"/>
        <w:rPr/>
      </w:pPr>
      <w:r>
        <w:rPr/>
        <w:t>2. Конструкция соединительных головок пожарных кранов должна позволять подсоединять к ним пожарные рукава, используемые в подразделениях пожарной охраны.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107. Требования к пожарным шкафам</w:t>
      </w:r>
    </w:p>
    <w:p>
      <w:pPr>
        <w:pStyle w:val="ConsPlusNormal"/>
        <w:ind w:left="0" w:firstLine="540"/>
        <w:jc w:val="both"/>
        <w:rPr/>
      </w:pPr>
      <w:r>
        <w:rPr/>
      </w:r>
    </w:p>
    <w:p>
      <w:pPr>
        <w:pStyle w:val="ConsPlusNormal"/>
        <w:ind w:left="0" w:firstLine="540"/>
        <w:jc w:val="both"/>
        <w:rPr/>
      </w:pPr>
      <w:r>
        <w:rPr/>
        <w:t>1. Пожарные шкафы и многофункциональные интегрированные пожарные шкафы должны обеспечивать размещение и хранение в них первичных средств пожаротушения.</w:t>
      </w:r>
    </w:p>
    <w:p>
      <w:pPr>
        <w:pStyle w:val="ConsPlusNormal"/>
        <w:ind w:left="0" w:hanging="0"/>
        <w:jc w:val="both"/>
        <w:rPr/>
      </w:pPr>
      <w:r>
        <w:rPr/>
        <w:t xml:space="preserve">(в ред. Федерального </w:t>
      </w:r>
      <w:hyperlink r:id="rId331">
        <w:r>
          <w:rPr>
            <w:rStyle w:val="ListLabel2"/>
            <w:color w:val="0000FF"/>
          </w:rPr>
          <w:t>закона</w:t>
        </w:r>
      </w:hyperlink>
      <w:r>
        <w:rPr/>
        <w:t xml:space="preserve"> от 10.07.2012 N 117-ФЗ)</w:t>
      </w:r>
    </w:p>
    <w:p>
      <w:pPr>
        <w:pStyle w:val="ConsPlusNormal"/>
        <w:spacing w:before="160" w:after="0"/>
        <w:ind w:left="0" w:firstLine="540"/>
        <w:jc w:val="both"/>
        <w:rPr/>
      </w:pPr>
      <w:r>
        <w:rPr/>
        <w:t>2. Конструкция пожарных шкафов и многофункциональных интегрированных пожарных шкафов должна позволять быстро и безопасно использовать находящееся в них оборудование.</w:t>
      </w:r>
    </w:p>
    <w:p>
      <w:pPr>
        <w:pStyle w:val="ConsPlusNormal"/>
        <w:spacing w:before="160" w:after="0"/>
        <w:ind w:left="0" w:firstLine="540"/>
        <w:jc w:val="both"/>
        <w:rPr/>
      </w:pPr>
      <w:r>
        <w:rPr/>
        <w:t>3. Габаритные размеры и установка пожарных шкафов и многофункциональных интегрированных пожарных шкафов не должны приводить к загромождению путей эвакуации.</w:t>
      </w:r>
    </w:p>
    <w:p>
      <w:pPr>
        <w:pStyle w:val="ConsPlusNormal"/>
        <w:spacing w:before="160" w:after="0"/>
        <w:ind w:left="0" w:firstLine="540"/>
        <w:jc w:val="both"/>
        <w:rPr/>
      </w:pPr>
      <w:r>
        <w:rPr/>
        <w:t>4. Пожарные шкафы и многофункциональные интегрированные пожарные шкафы должны быть изготовлены из негорючих материалов.</w:t>
      </w:r>
    </w:p>
    <w:p>
      <w:pPr>
        <w:pStyle w:val="ConsPlusNormal"/>
        <w:spacing w:before="160" w:after="0"/>
        <w:ind w:left="0" w:firstLine="540"/>
        <w:jc w:val="both"/>
        <w:rPr/>
      </w:pPr>
      <w:r>
        <w:rPr/>
        <w:t xml:space="preserve">5. Внешнее оформление и информация о содержимом пожарных шкафов и многофункциональных интегрированных пожарных шкафов определяются нормативными документами по пожарной безопасности, принятыми в соответствии со </w:t>
      </w:r>
      <w:hyperlink w:anchor="Par116">
        <w:r>
          <w:rPr>
            <w:rStyle w:val="ListLabel2"/>
            <w:color w:val="0000FF"/>
          </w:rPr>
          <w:t>статьей 4</w:t>
        </w:r>
      </w:hyperlink>
      <w:r>
        <w:rPr/>
        <w:t xml:space="preserve"> настоящего Федерального закона.</w:t>
      </w:r>
    </w:p>
    <w:p>
      <w:pPr>
        <w:pStyle w:val="ConsPlusNormal"/>
        <w:ind w:left="0" w:firstLine="540"/>
        <w:jc w:val="both"/>
        <w:rPr/>
      </w:pPr>
      <w:r>
        <w:rPr/>
      </w:r>
    </w:p>
    <w:p>
      <w:pPr>
        <w:pStyle w:val="ConsPlusNormal"/>
        <w:numPr>
          <w:ilvl w:val="0"/>
          <w:numId w:val="0"/>
        </w:numPr>
        <w:ind w:left="0" w:hanging="0"/>
        <w:jc w:val="center"/>
        <w:outlineLvl w:val="2"/>
        <w:rPr/>
      </w:pPr>
      <w:r>
        <w:rPr>
          <w:b/>
        </w:rPr>
        <w:t>Глава 25. ТРЕБОВАНИЯ К МОБИЛЬНЫМ СРЕДСТВАМ ПОЖАРОТУШЕНИЯ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108. Требования к пожарным автомобилям</w:t>
      </w:r>
    </w:p>
    <w:p>
      <w:pPr>
        <w:pStyle w:val="ConsPlusNormal"/>
        <w:ind w:left="0" w:firstLine="540"/>
        <w:jc w:val="both"/>
        <w:rPr/>
      </w:pPr>
      <w:r>
        <w:rPr/>
      </w:r>
    </w:p>
    <w:p>
      <w:pPr>
        <w:pStyle w:val="ConsPlusNormal"/>
        <w:ind w:left="0" w:firstLine="540"/>
        <w:jc w:val="both"/>
        <w:rPr/>
      </w:pPr>
      <w:r>
        <w:rPr/>
        <w:t>1. Основные и специальные пожарные автомобили должны обеспечивать выполнение следующих функций:</w:t>
      </w:r>
    </w:p>
    <w:p>
      <w:pPr>
        <w:pStyle w:val="ConsPlusNormal"/>
        <w:spacing w:before="160" w:after="0"/>
        <w:ind w:left="0" w:firstLine="540"/>
        <w:jc w:val="both"/>
        <w:rPr/>
      </w:pPr>
      <w:r>
        <w:rPr/>
        <w:t>1) доставку к месту пожара личного состава пожарной охраны, огнетушащих веществ, пожарного оборудования, средств индивидуальной защиты пожарных и самоспасания пожарных, пожарного инструмента, средств спасения людей;</w:t>
      </w:r>
    </w:p>
    <w:p>
      <w:pPr>
        <w:pStyle w:val="ConsPlusNormal"/>
        <w:spacing w:before="160" w:after="0"/>
        <w:ind w:left="0" w:firstLine="540"/>
        <w:jc w:val="both"/>
        <w:rPr/>
      </w:pPr>
      <w:r>
        <w:rPr/>
        <w:t>2) подачу в очаг пожара огнетушащих веществ;</w:t>
      </w:r>
    </w:p>
    <w:p>
      <w:pPr>
        <w:pStyle w:val="ConsPlusNormal"/>
        <w:spacing w:before="160" w:after="0"/>
        <w:ind w:left="0" w:firstLine="540"/>
        <w:jc w:val="both"/>
        <w:rPr/>
      </w:pPr>
      <w:r>
        <w:rPr/>
        <w:t>3) проведение аварийно-спасательных работ, связанных с тушением пожара (далее - проведение аварийно-спасательных работ);</w:t>
      </w:r>
    </w:p>
    <w:p>
      <w:pPr>
        <w:pStyle w:val="ConsPlusNormal"/>
        <w:spacing w:before="160" w:after="0"/>
        <w:ind w:left="0" w:firstLine="540"/>
        <w:jc w:val="both"/>
        <w:rPr/>
      </w:pPr>
      <w:r>
        <w:rPr/>
        <w:t>4) обеспечение безопасности выполнения задач, возложенных на пожарную охрану.</w:t>
      </w:r>
    </w:p>
    <w:p>
      <w:pPr>
        <w:pStyle w:val="ConsPlusNormal"/>
        <w:spacing w:before="160" w:after="0"/>
        <w:ind w:left="0" w:firstLine="540"/>
        <w:jc w:val="both"/>
        <w:rPr/>
      </w:pPr>
      <w:r>
        <w:rPr/>
        <w:t>2. Требования к конструкции, техническим характеристикам и иным параметрам пожарных автомобилей устанавливаются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109. Требования к пожарным летательным аппаратам, поездам и судам</w:t>
      </w:r>
    </w:p>
    <w:p>
      <w:pPr>
        <w:pStyle w:val="ConsPlusNormal"/>
        <w:ind w:left="0" w:firstLine="540"/>
        <w:jc w:val="both"/>
        <w:rPr/>
      </w:pPr>
      <w:r>
        <w:rPr/>
      </w:r>
    </w:p>
    <w:p>
      <w:pPr>
        <w:pStyle w:val="ConsPlusNormal"/>
        <w:ind w:left="0" w:firstLine="540"/>
        <w:jc w:val="both"/>
        <w:rPr/>
      </w:pPr>
      <w:r>
        <w:rPr/>
        <w:t>Пожарные летательные аппараты, поезда и суда должны быть оснащены оборудованием, позволяющим осуществлять тушение пожаров.</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110. Требования к пожарным насосам и мотопомпам</w:t>
      </w:r>
    </w:p>
    <w:p>
      <w:pPr>
        <w:pStyle w:val="ConsPlusNormal"/>
        <w:ind w:left="0" w:hanging="0"/>
        <w:jc w:val="both"/>
        <w:rPr/>
      </w:pPr>
      <w:r>
        <w:rPr/>
        <w:t xml:space="preserve">(в ред. Федерального </w:t>
      </w:r>
      <w:hyperlink r:id="rId33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Пожарные мотопомпы должны осуществлять забор и подачу воды к очагу пожара из водопроводной сети, емкостей и (или) из открытых водоисточников с требуемым расходом и рабочим давлением, необходимым для тушения пожара.</w:t>
      </w:r>
    </w:p>
    <w:p>
      <w:pPr>
        <w:pStyle w:val="ConsPlusNormal"/>
        <w:spacing w:before="160" w:after="0"/>
        <w:ind w:left="0" w:firstLine="540"/>
        <w:jc w:val="both"/>
        <w:rPr/>
      </w:pPr>
      <w:r>
        <w:rPr/>
        <w:t>2. Конструкция переносных пожарных мотопомп должна обеспечивать возможность их переноски двумя операторами и установки на грунт.</w:t>
      </w:r>
    </w:p>
    <w:p>
      <w:pPr>
        <w:pStyle w:val="ConsPlusNormal"/>
        <w:spacing w:before="160" w:after="0"/>
        <w:ind w:left="0" w:firstLine="540"/>
        <w:jc w:val="both"/>
        <w:rPr/>
      </w:pPr>
      <w:r>
        <w:rPr/>
        <w:t>3. Прицепные пожарные мотопомпы должны стационарно монтироваться на автомобильных прицепах. Конструкция прицепов должна обеспечивать безопасность транспортирования мотопомп к месту пожара и их устойчивое размещение при заборе и подаче воды.</w:t>
      </w:r>
    </w:p>
    <w:p>
      <w:pPr>
        <w:pStyle w:val="ConsPlusNormal"/>
        <w:spacing w:before="160" w:after="0"/>
        <w:ind w:left="0" w:firstLine="540"/>
        <w:jc w:val="both"/>
        <w:rPr/>
      </w:pPr>
      <w:r>
        <w:rPr/>
        <w:t>4. Пожарные насосы должны осуществлять подачу воды, водных растворов пенообразователей с расходом и рабочим давлением, необходимыми для тушения пожара.</w:t>
      </w:r>
    </w:p>
    <w:p>
      <w:pPr>
        <w:pStyle w:val="ConsPlusNormal"/>
        <w:ind w:left="0" w:hanging="0"/>
        <w:jc w:val="both"/>
        <w:rPr/>
      </w:pPr>
      <w:r>
        <w:rPr/>
        <w:t xml:space="preserve">(часть 4 введена Федеральным </w:t>
      </w:r>
      <w:hyperlink r:id="rId333">
        <w:r>
          <w:rPr>
            <w:rStyle w:val="ListLabel2"/>
            <w:color w:val="0000FF"/>
          </w:rPr>
          <w:t>законом</w:t>
        </w:r>
      </w:hyperlink>
      <w:r>
        <w:rPr/>
        <w:t xml:space="preserve"> от 10.07.2012 N 117-ФЗ)</w:t>
      </w:r>
    </w:p>
    <w:p>
      <w:pPr>
        <w:pStyle w:val="ConsPlusNormal"/>
        <w:spacing w:before="160" w:after="0"/>
        <w:ind w:left="0" w:firstLine="540"/>
        <w:jc w:val="both"/>
        <w:rPr/>
      </w:pPr>
      <w:r>
        <w:rPr/>
        <w:t>5. Пожарные насосы в зависимости от их конструктивных особенностей и основных параметров должны обеспечивать:</w:t>
      </w:r>
    </w:p>
    <w:p>
      <w:pPr>
        <w:pStyle w:val="ConsPlusNormal"/>
        <w:spacing w:before="160" w:after="0"/>
        <w:ind w:left="0" w:firstLine="540"/>
        <w:jc w:val="both"/>
        <w:rPr/>
      </w:pPr>
      <w:r>
        <w:rPr/>
        <w:t>1) подачу воды и огнетушащих растворов при нормальном давлении;</w:t>
      </w:r>
    </w:p>
    <w:p>
      <w:pPr>
        <w:pStyle w:val="ConsPlusNormal"/>
        <w:spacing w:before="160" w:after="0"/>
        <w:ind w:left="0" w:firstLine="540"/>
        <w:jc w:val="both"/>
        <w:rPr/>
      </w:pPr>
      <w:r>
        <w:rPr/>
        <w:t>2) подачу воды и огнетушащих растворов при высоком давлении;</w:t>
      </w:r>
    </w:p>
    <w:p>
      <w:pPr>
        <w:pStyle w:val="ConsPlusNormal"/>
        <w:spacing w:before="160" w:after="0"/>
        <w:ind w:left="0" w:firstLine="540"/>
        <w:jc w:val="both"/>
        <w:rPr/>
      </w:pPr>
      <w:r>
        <w:rPr/>
        <w:t>3) одновременную подачу воды и огнетушащих растворов при нормальном и высоком давлении.</w:t>
      </w:r>
    </w:p>
    <w:p>
      <w:pPr>
        <w:pStyle w:val="ConsPlusNormal"/>
        <w:ind w:left="0" w:hanging="0"/>
        <w:jc w:val="both"/>
        <w:rPr/>
      </w:pPr>
      <w:r>
        <w:rPr/>
        <w:t xml:space="preserve">(часть 5 введена Федеральным </w:t>
      </w:r>
      <w:hyperlink r:id="rId334">
        <w:r>
          <w:rPr>
            <w:rStyle w:val="ListLabel2"/>
            <w:color w:val="0000FF"/>
          </w:rPr>
          <w:t>законом</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26. ТРЕБОВАНИЯ К АВТОМАТИЧЕСКИМ</w:t>
      </w:r>
    </w:p>
    <w:p>
      <w:pPr>
        <w:pStyle w:val="ConsPlusNormal"/>
        <w:ind w:left="0" w:hanging="0"/>
        <w:jc w:val="center"/>
        <w:rPr/>
      </w:pPr>
      <w:r>
        <w:rPr>
          <w:b/>
        </w:rPr>
        <w:t>УСТАНОВКАМ ПОЖАРОТУШЕНИЯ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111. Требования к автоматическим установкам жидкостного и пенного пожаротушения</w:t>
      </w:r>
    </w:p>
    <w:p>
      <w:pPr>
        <w:pStyle w:val="ConsPlusNormal"/>
        <w:ind w:left="0" w:hanging="0"/>
        <w:jc w:val="both"/>
        <w:rPr/>
      </w:pPr>
      <w:r>
        <w:rPr/>
        <w:t xml:space="preserve">(в ред. Федерального </w:t>
      </w:r>
      <w:hyperlink r:id="rId33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Автоматические установки жидкостного и пенного пожаротушения должны обеспечивать:</w:t>
      </w:r>
    </w:p>
    <w:p>
      <w:pPr>
        <w:pStyle w:val="ConsPlusNormal"/>
        <w:ind w:left="0" w:hanging="0"/>
        <w:jc w:val="both"/>
        <w:rPr/>
      </w:pPr>
      <w:r>
        <w:rPr/>
        <w:t xml:space="preserve">(в ред. Федерального </w:t>
      </w:r>
      <w:hyperlink r:id="rId336">
        <w:r>
          <w:rPr>
            <w:rStyle w:val="ListLabel2"/>
            <w:color w:val="0000FF"/>
          </w:rPr>
          <w:t>закона</w:t>
        </w:r>
      </w:hyperlink>
      <w:r>
        <w:rPr/>
        <w:t xml:space="preserve"> от 10.07.2012 N 117-ФЗ)</w:t>
      </w:r>
    </w:p>
    <w:p>
      <w:pPr>
        <w:pStyle w:val="ConsPlusNormal"/>
        <w:spacing w:before="160" w:after="0"/>
        <w:ind w:left="0" w:firstLine="540"/>
        <w:jc w:val="both"/>
        <w:rPr/>
      </w:pPr>
      <w:r>
        <w:rPr/>
        <w:t>1) своевременное обнаружение пожара и автоматический запуск установки пожаротушения;</w:t>
      </w:r>
    </w:p>
    <w:p>
      <w:pPr>
        <w:pStyle w:val="ConsPlusNormal"/>
        <w:ind w:left="0" w:hanging="0"/>
        <w:jc w:val="both"/>
        <w:rPr/>
      </w:pPr>
      <w:r>
        <w:rPr/>
        <w:t xml:space="preserve">(п. 1 в ред. Федерального </w:t>
      </w:r>
      <w:hyperlink r:id="rId337">
        <w:r>
          <w:rPr>
            <w:rStyle w:val="ListLabel2"/>
            <w:color w:val="0000FF"/>
          </w:rPr>
          <w:t>закона</w:t>
        </w:r>
      </w:hyperlink>
      <w:r>
        <w:rPr/>
        <w:t xml:space="preserve"> от 10.07.2012 N 117-ФЗ)</w:t>
      </w:r>
    </w:p>
    <w:p>
      <w:pPr>
        <w:pStyle w:val="ConsPlusNormal"/>
        <w:spacing w:before="160" w:after="0"/>
        <w:ind w:left="0" w:firstLine="540"/>
        <w:jc w:val="both"/>
        <w:rPr/>
      </w:pPr>
      <w:r>
        <w:rPr/>
        <w:t>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pPr>
        <w:pStyle w:val="ConsPlusNormal"/>
        <w:ind w:left="0" w:hanging="0"/>
        <w:jc w:val="both"/>
        <w:rPr/>
      </w:pPr>
      <w:r>
        <w:rPr/>
        <w:t xml:space="preserve">(п. 2 в ред. Федерального </w:t>
      </w:r>
      <w:hyperlink r:id="rId338">
        <w:r>
          <w:rPr>
            <w:rStyle w:val="ListLabel2"/>
            <w:color w:val="0000FF"/>
          </w:rPr>
          <w:t>закона</w:t>
        </w:r>
      </w:hyperlink>
      <w:r>
        <w:rPr/>
        <w:t xml:space="preserve"> от 10.07.2012 N 117-ФЗ)</w:t>
      </w:r>
    </w:p>
    <w:p>
      <w:pPr>
        <w:pStyle w:val="ConsPlusNormal"/>
        <w:spacing w:before="160" w:after="0"/>
        <w:ind w:left="0" w:firstLine="540"/>
        <w:jc w:val="both"/>
        <w:rPr/>
      </w:pPr>
      <w:r>
        <w:rPr/>
        <w:t>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112. Требования к автоматическим установкам газового пожаротушения</w:t>
      </w:r>
    </w:p>
    <w:p>
      <w:pPr>
        <w:pStyle w:val="ConsPlusNormal"/>
        <w:ind w:left="0" w:firstLine="540"/>
        <w:jc w:val="both"/>
        <w:rPr/>
      </w:pPr>
      <w:r>
        <w:rPr/>
      </w:r>
    </w:p>
    <w:p>
      <w:pPr>
        <w:pStyle w:val="ConsPlusNormal"/>
        <w:ind w:left="0" w:firstLine="540"/>
        <w:jc w:val="both"/>
        <w:rPr/>
      </w:pPr>
      <w:r>
        <w:rPr/>
        <w:t>Автоматические установки газового пожаротушения должны обеспечивать:</w:t>
      </w:r>
    </w:p>
    <w:p>
      <w:pPr>
        <w:pStyle w:val="ConsPlusNormal"/>
        <w:spacing w:before="160" w:after="0"/>
        <w:ind w:left="0" w:firstLine="540"/>
        <w:jc w:val="both"/>
        <w:rPr/>
      </w:pPr>
      <w:r>
        <w:rP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pPr>
        <w:pStyle w:val="ConsPlusNormal"/>
        <w:spacing w:before="160" w:after="0"/>
        <w:ind w:left="0" w:firstLine="540"/>
        <w:jc w:val="both"/>
        <w:rPr/>
      </w:pPr>
      <w:r>
        <w:rPr/>
        <w:t>2) возможность задержки подачи газового огнетушащего вещества в течение времени, необходимого для эвакуации людей из защищаемого помещения;</w:t>
      </w:r>
    </w:p>
    <w:p>
      <w:pPr>
        <w:pStyle w:val="ConsPlusNormal"/>
        <w:spacing w:before="160" w:after="0"/>
        <w:ind w:left="0" w:firstLine="540"/>
        <w:jc w:val="both"/>
        <w:rPr/>
      </w:pPr>
      <w:r>
        <w:rP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113. Требования к автоматическим установкам порошкового пожаротушения</w:t>
      </w:r>
    </w:p>
    <w:p>
      <w:pPr>
        <w:pStyle w:val="ConsPlusNormal"/>
        <w:ind w:left="0" w:firstLine="540"/>
        <w:jc w:val="both"/>
        <w:rPr/>
      </w:pPr>
      <w:r>
        <w:rPr/>
      </w:r>
    </w:p>
    <w:p>
      <w:pPr>
        <w:pStyle w:val="ConsPlusNormal"/>
        <w:ind w:left="0" w:firstLine="540"/>
        <w:jc w:val="both"/>
        <w:rPr/>
      </w:pPr>
      <w:r>
        <w:rPr/>
        <w:t>Автоматические установки порошкового пожаротушения должны обеспечивать:</w:t>
      </w:r>
    </w:p>
    <w:p>
      <w:pPr>
        <w:pStyle w:val="ConsPlusNormal"/>
        <w:spacing w:before="160" w:after="0"/>
        <w:ind w:left="0" w:firstLine="540"/>
        <w:jc w:val="both"/>
        <w:rPr/>
      </w:pPr>
      <w:r>
        <w:rP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pPr>
        <w:pStyle w:val="ConsPlusNormal"/>
        <w:spacing w:before="160" w:after="0"/>
        <w:ind w:left="0" w:firstLine="540"/>
        <w:jc w:val="both"/>
        <w:rPr/>
      </w:pPr>
      <w:r>
        <w:rPr/>
        <w:t>2) подачу порошка из распылителей автоматических установок порошкового пожаротушения с требуемой интенсивностью подачи порошка.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114. Требования к автоматическим установкам аэрозольного пожаротушения</w:t>
      </w:r>
    </w:p>
    <w:p>
      <w:pPr>
        <w:pStyle w:val="ConsPlusNormal"/>
        <w:ind w:left="0" w:firstLine="540"/>
        <w:jc w:val="both"/>
        <w:rPr/>
      </w:pPr>
      <w:r>
        <w:rPr/>
      </w:r>
    </w:p>
    <w:p>
      <w:pPr>
        <w:pStyle w:val="ConsPlusNormal"/>
        <w:ind w:left="0" w:firstLine="540"/>
        <w:jc w:val="both"/>
        <w:rPr/>
      </w:pPr>
      <w:r>
        <w:rPr/>
        <w:t>Автоматические установки аэрозольного пожаротушения должны обеспечивать:</w:t>
      </w:r>
    </w:p>
    <w:p>
      <w:pPr>
        <w:pStyle w:val="ConsPlusNormal"/>
        <w:spacing w:before="160" w:after="0"/>
        <w:ind w:left="0" w:firstLine="540"/>
        <w:jc w:val="both"/>
        <w:rPr/>
      </w:pPr>
      <w:r>
        <w:rP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pPr>
        <w:pStyle w:val="ConsPlusNormal"/>
        <w:spacing w:before="160" w:after="0"/>
        <w:ind w:left="0" w:firstLine="540"/>
        <w:jc w:val="both"/>
        <w:rPr/>
      </w:pPr>
      <w:r>
        <w:rPr/>
        <w:t>2) возможность задержки подачи огнетушащего аэрозоля в течение времени, необходимого для эвакуации людей из защищаемого помещения;</w:t>
      </w:r>
    </w:p>
    <w:p>
      <w:pPr>
        <w:pStyle w:val="ConsPlusNormal"/>
        <w:spacing w:before="160" w:after="0"/>
        <w:ind w:left="0" w:firstLine="540"/>
        <w:jc w:val="both"/>
        <w:rPr/>
      </w:pPr>
      <w:r>
        <w:rPr/>
        <w:t>3) создание огнетушащей концентрации огнетушащего аэрозоля в защищаемом объеме за время, необходимое для тушения пожара;</w:t>
      </w:r>
    </w:p>
    <w:p>
      <w:pPr>
        <w:pStyle w:val="ConsPlusNormal"/>
        <w:spacing w:before="160" w:after="0"/>
        <w:ind w:left="0" w:firstLine="540"/>
        <w:jc w:val="both"/>
        <w:rPr/>
      </w:pPr>
      <w:r>
        <w:rP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115. Требования к автоматическим установкам комбинированного пожаротушения</w:t>
      </w:r>
    </w:p>
    <w:p>
      <w:pPr>
        <w:pStyle w:val="ConsPlusNormal"/>
        <w:ind w:left="0" w:firstLine="540"/>
        <w:jc w:val="both"/>
        <w:rPr/>
      </w:pPr>
      <w:r>
        <w:rPr/>
      </w:r>
    </w:p>
    <w:p>
      <w:pPr>
        <w:pStyle w:val="ConsPlusNormal"/>
        <w:ind w:left="0" w:firstLine="540"/>
        <w:jc w:val="both"/>
        <w:rPr/>
      </w:pPr>
      <w:r>
        <w:rP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pPr>
        <w:pStyle w:val="ConsPlusNormal"/>
        <w:ind w:left="0" w:firstLine="540"/>
        <w:jc w:val="both"/>
        <w:rPr/>
      </w:pPr>
      <w:r>
        <w:rPr/>
      </w:r>
    </w:p>
    <w:p>
      <w:pPr>
        <w:pStyle w:val="ConsPlusNormal"/>
        <w:numPr>
          <w:ilvl w:val="0"/>
          <w:numId w:val="0"/>
        </w:numPr>
        <w:ind w:left="0" w:firstLine="540"/>
        <w:jc w:val="both"/>
        <w:outlineLvl w:val="3"/>
        <w:rPr/>
      </w:pPr>
      <w:r>
        <w:rPr>
          <w:b/>
        </w:rPr>
        <w:t xml:space="preserve">Статья 116. </w:t>
      </w:r>
      <w:hyperlink r:id="rId339">
        <w:r>
          <w:rPr>
            <w:rStyle w:val="ListLabel3"/>
            <w:b/>
            <w:color w:val="0000FF"/>
          </w:rPr>
          <w:t>Требования</w:t>
        </w:r>
      </w:hyperlink>
      <w:r>
        <w:rPr>
          <w:b/>
        </w:rPr>
        <w:t xml:space="preserve"> к роботизированным установкам пожаротушения</w:t>
      </w:r>
    </w:p>
    <w:p>
      <w:pPr>
        <w:pStyle w:val="ConsPlusNormal"/>
        <w:ind w:left="0" w:firstLine="540"/>
        <w:jc w:val="both"/>
        <w:rPr/>
      </w:pPr>
      <w:r>
        <w:rPr/>
      </w:r>
    </w:p>
    <w:p>
      <w:pPr>
        <w:pStyle w:val="ConsPlusNormal"/>
        <w:ind w:left="0" w:firstLine="540"/>
        <w:jc w:val="both"/>
        <w:rPr/>
      </w:pPr>
      <w:r>
        <w:rPr/>
        <w:t>Роботизированные установки пожаротушения должны обеспечивать:</w:t>
      </w:r>
    </w:p>
    <w:p>
      <w:pPr>
        <w:pStyle w:val="ConsPlusNormal"/>
        <w:spacing w:before="160" w:after="0"/>
        <w:ind w:left="0" w:firstLine="540"/>
        <w:jc w:val="both"/>
        <w:rPr/>
      </w:pPr>
      <w:r>
        <w:rP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pPr>
        <w:pStyle w:val="ConsPlusNormal"/>
        <w:spacing w:before="160" w:after="0"/>
        <w:ind w:left="0" w:firstLine="540"/>
        <w:jc w:val="both"/>
        <w:rPr/>
      </w:pPr>
      <w:r>
        <w:rPr/>
        <w:t>2) возможность дистанционного управления установкой и передачи оператору информации с места работы установки;</w:t>
      </w:r>
    </w:p>
    <w:p>
      <w:pPr>
        <w:pStyle w:val="ConsPlusNormal"/>
        <w:spacing w:before="160" w:after="0"/>
        <w:ind w:left="0" w:firstLine="540"/>
        <w:jc w:val="both"/>
        <w:rPr/>
      </w:pPr>
      <w:r>
        <w:rP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117. Требования к автоматическим установкам сдерживания пожара</w:t>
      </w:r>
    </w:p>
    <w:p>
      <w:pPr>
        <w:pStyle w:val="ConsPlusNormal"/>
        <w:ind w:left="0" w:firstLine="540"/>
        <w:jc w:val="both"/>
        <w:rPr/>
      </w:pPr>
      <w:r>
        <w:rPr/>
      </w:r>
    </w:p>
    <w:p>
      <w:pPr>
        <w:pStyle w:val="ConsPlusNormal"/>
        <w:ind w:left="0" w:firstLine="540"/>
        <w:jc w:val="both"/>
        <w:rPr/>
      </w:pPr>
      <w:r>
        <w:rP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pPr>
        <w:pStyle w:val="ConsPlusNormal"/>
        <w:spacing w:before="160" w:after="0"/>
        <w:ind w:left="0" w:firstLine="540"/>
        <w:jc w:val="both"/>
        <w:rPr/>
      </w:pPr>
      <w:r>
        <w:rP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pPr>
        <w:pStyle w:val="ConsPlusNormal"/>
        <w:spacing w:before="160" w:after="0"/>
        <w:ind w:left="0" w:firstLine="540"/>
        <w:jc w:val="both"/>
        <w:rPr/>
      </w:pPr>
      <w:r>
        <w:rP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pPr>
        <w:pStyle w:val="ConsPlusNormal"/>
        <w:ind w:left="0" w:firstLine="540"/>
        <w:jc w:val="both"/>
        <w:rPr/>
      </w:pPr>
      <w:r>
        <w:rPr/>
      </w:r>
    </w:p>
    <w:p>
      <w:pPr>
        <w:pStyle w:val="ConsPlusNormal"/>
        <w:numPr>
          <w:ilvl w:val="0"/>
          <w:numId w:val="0"/>
        </w:numPr>
        <w:ind w:left="0" w:hanging="0"/>
        <w:jc w:val="center"/>
        <w:outlineLvl w:val="2"/>
        <w:rPr/>
      </w:pPr>
      <w:r>
        <w:rPr>
          <w:b/>
        </w:rPr>
        <w:t>Глава 27. ТРЕБОВАНИЯ К СРЕДСТВАМ ИНДИВИДУАЛЬНОЙ ЗАЩИТЫ</w:t>
      </w:r>
    </w:p>
    <w:p>
      <w:pPr>
        <w:pStyle w:val="ConsPlusNormal"/>
        <w:ind w:left="0" w:hanging="0"/>
        <w:jc w:val="center"/>
        <w:rPr/>
      </w:pPr>
      <w:r>
        <w:rPr>
          <w:b/>
        </w:rPr>
        <w:t>ПОЖАРНЫХ И ГРАЖДАН ПРИ ПОЖАРЕ</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118. Требования к средствам индивидуальной защиты пожарных</w:t>
      </w:r>
    </w:p>
    <w:p>
      <w:pPr>
        <w:pStyle w:val="ConsPlusNormal"/>
        <w:ind w:left="0" w:firstLine="540"/>
        <w:jc w:val="both"/>
        <w:rPr/>
      </w:pPr>
      <w:r>
        <w:rPr/>
      </w:r>
    </w:p>
    <w:p>
      <w:pPr>
        <w:pStyle w:val="ConsPlusNormal"/>
        <w:ind w:left="0" w:firstLine="540"/>
        <w:jc w:val="both"/>
        <w:rPr/>
      </w:pPr>
      <w:r>
        <w:rPr/>
        <w:t>1. Средства индивидуальной защиты пожарных должны защищать личный состав подразделений пожарной охраны от воздействия опасных факторов пожара, неблагоприятных климатических воздействий и травм при тушении пожара и проведении аварийно-спасательных работ.</w:t>
      </w:r>
    </w:p>
    <w:p>
      <w:pPr>
        <w:pStyle w:val="ConsPlusNormal"/>
        <w:spacing w:before="160" w:after="0"/>
        <w:ind w:left="0" w:firstLine="540"/>
        <w:jc w:val="both"/>
        <w:rPr/>
      </w:pPr>
      <w:r>
        <w:rPr/>
        <w:t>2. Средства индивидуальной защиты пожарных должны эргономически сочетаться между собой и иметь светосигнальные элементы, позволяющие осуществлять визуальное наблюдение и поиск пожарных в условиях пониженной видимости.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119. Требования к средствам индивидуальной защиты органов дыхания и зрения пожарных</w:t>
      </w:r>
    </w:p>
    <w:p>
      <w:pPr>
        <w:pStyle w:val="ConsPlusNormal"/>
        <w:ind w:left="0" w:firstLine="540"/>
        <w:jc w:val="both"/>
        <w:rPr/>
      </w:pPr>
      <w:r>
        <w:rPr/>
      </w:r>
    </w:p>
    <w:p>
      <w:pPr>
        <w:pStyle w:val="ConsPlusNormal"/>
        <w:ind w:left="0" w:firstLine="540"/>
        <w:jc w:val="both"/>
        <w:rPr/>
      </w:pPr>
      <w:r>
        <w:rPr/>
        <w:t>1. Средства индивидуальной защиты органов дыхания и зрения пожарных должны обеспечивать защиту пожарного при работе в среде, непригодной для дыхания и раздражающей слизистую оболочку глаз.</w:t>
      </w:r>
    </w:p>
    <w:p>
      <w:pPr>
        <w:pStyle w:val="ConsPlusNormal"/>
        <w:spacing w:before="160" w:after="0"/>
        <w:ind w:left="0" w:firstLine="540"/>
        <w:jc w:val="both"/>
        <w:rPr/>
      </w:pPr>
      <w:r>
        <w:rPr/>
        <w:t>2. Средства индивидуальной защиты органов дыхания и зрения пожарных должны характеризоваться показателями стойкости к механическим и неблагоприятным климатическим воздействиям, эргономическими и защитными показателями, значения которых устанавливаются в соответствии с тактикой проведения аварийно-спасательных работ, спасания людей и необходимостью обеспечения безопасных условий труда пожарных.</w:t>
      </w:r>
    </w:p>
    <w:p>
      <w:pPr>
        <w:pStyle w:val="ConsPlusNormal"/>
        <w:spacing w:before="160" w:after="0"/>
        <w:ind w:left="0" w:firstLine="540"/>
        <w:jc w:val="both"/>
        <w:rPr/>
      </w:pPr>
      <w:r>
        <w:rPr/>
        <w:t>3. Дыхательные аппараты со сжатым воздухом должны обеспечивать поддержание избыточного давления в подмасочном пространстве в процессе дыхания человека.</w:t>
      </w:r>
    </w:p>
    <w:p>
      <w:pPr>
        <w:pStyle w:val="ConsPlusNormal"/>
        <w:spacing w:before="160" w:after="0"/>
        <w:ind w:left="0" w:firstLine="540"/>
        <w:jc w:val="both"/>
        <w:rPr/>
      </w:pPr>
      <w:r>
        <w:rPr/>
        <w:t>4. Время защитного действия дыхательных аппаратов со сжатым воздухом (при легочной вентиляции 30 литров в минуту) должно быть не менее 1 часа, кислородно-изолирующих аппаратов - не менее 4 часов.</w:t>
      </w:r>
    </w:p>
    <w:p>
      <w:pPr>
        <w:pStyle w:val="ConsPlusNormal"/>
        <w:spacing w:before="160" w:after="0"/>
        <w:ind w:left="0" w:firstLine="540"/>
        <w:jc w:val="both"/>
        <w:rPr/>
      </w:pPr>
      <w:r>
        <w:rPr/>
        <w:t>5. Конструктивное исполнение средств индивидуальной защиты органов дыхания пожарных должно предусматривать быструю замену (без применения специальных инструментов) баллонов с дыхательной смесью и регенеративных патронов.</w:t>
      </w:r>
    </w:p>
    <w:p>
      <w:pPr>
        <w:pStyle w:val="ConsPlusNormal"/>
        <w:spacing w:before="160" w:after="0"/>
        <w:ind w:left="0" w:firstLine="540"/>
        <w:jc w:val="both"/>
        <w:rPr/>
      </w:pPr>
      <w:r>
        <w:rPr/>
        <w:t>6. Применение, техническое обслуживание и ремонт средств индивидуальной защиты органов дыхания и зрения пожарных осуществляются в соответствии с необходимостью обеспечения безопасных условий труда пожарных.</w:t>
      </w:r>
    </w:p>
    <w:p>
      <w:pPr>
        <w:pStyle w:val="ConsPlusNormal"/>
        <w:spacing w:before="160" w:after="0"/>
        <w:ind w:left="0" w:firstLine="540"/>
        <w:jc w:val="both"/>
        <w:rPr/>
      </w:pPr>
      <w:r>
        <w:rPr/>
        <w:t>7. Запрещается использование средств индивидуальной защиты органов дыхания фильтрующего действия для защиты пожарных.</w:t>
      </w:r>
    </w:p>
    <w:p>
      <w:pPr>
        <w:pStyle w:val="ConsPlusNormal"/>
        <w:spacing w:before="160" w:after="0"/>
        <w:ind w:left="0" w:firstLine="540"/>
        <w:jc w:val="both"/>
        <w:rPr/>
      </w:pPr>
      <w:r>
        <w:rPr/>
        <w:t>8. Запрещается использование кислородных дыхательных аппаратов в комплекте со специальной защитной одеждой от тепловых воздействий, за исключением боевой одежды пожарных, и специальной защитной одеждой изолирующего типа.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120. Требования к специальной защитной одежде пожарных</w:t>
      </w:r>
    </w:p>
    <w:p>
      <w:pPr>
        <w:pStyle w:val="ConsPlusNormal"/>
        <w:ind w:left="0" w:firstLine="540"/>
        <w:jc w:val="both"/>
        <w:rPr/>
      </w:pPr>
      <w:r>
        <w:rPr/>
      </w:r>
    </w:p>
    <w:p>
      <w:pPr>
        <w:pStyle w:val="ConsPlusNormal"/>
        <w:ind w:left="0" w:firstLine="540"/>
        <w:jc w:val="both"/>
        <w:rPr/>
      </w:pPr>
      <w:r>
        <w:rPr/>
        <w:t>1. Специальная защитная одежда (общего назначения, для защиты от тепловых воздействий и изолирующего типа) должна обеспечивать защиту пожарных от опасных воздействий факторов пожара.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w:t>
      </w:r>
    </w:p>
    <w:p>
      <w:pPr>
        <w:pStyle w:val="ConsPlusNormal"/>
        <w:spacing w:before="160" w:after="0"/>
        <w:ind w:left="0" w:firstLine="540"/>
        <w:jc w:val="both"/>
        <w:rPr/>
      </w:pPr>
      <w:r>
        <w:rPr/>
        <w:t>2. Используемые материалы и конструктивное исполнение специальной защитной одежды должны препятствовать проникновению во внутреннее пространство одежды огнетушащих веществ и обеспечивать возможность экстренного снятия одежды, контроля давления в баллонах дыхательного аппарата, приема и передачи информации (звуковой, зрительной или с помощью специальных устройств).</w:t>
      </w:r>
    </w:p>
    <w:p>
      <w:pPr>
        <w:pStyle w:val="ConsPlusNormal"/>
        <w:spacing w:before="160" w:after="0"/>
        <w:ind w:left="0" w:firstLine="540"/>
        <w:jc w:val="both"/>
        <w:rPr/>
      </w:pPr>
      <w:r>
        <w:rPr/>
        <w:t>3. Конструкция и применяемые материалы специальной защитной одежды изолирующего типа должны обеспечивать поддержание избыточного давления воздуха в подкостюмном пространстве на уровне, обеспечивающем безопасные условия труда пожарного, работающего в специальной защитной одежде изолирующего типа.</w:t>
      </w:r>
    </w:p>
    <w:p>
      <w:pPr>
        <w:pStyle w:val="ConsPlusNormal"/>
        <w:spacing w:before="160" w:after="0"/>
        <w:ind w:left="0" w:firstLine="540"/>
        <w:jc w:val="both"/>
        <w:rPr/>
      </w:pPr>
      <w:r>
        <w:rPr/>
        <w:t>4. Специальная защитная одежда изолирующего типа, используемая при тушении пожаров на опасных производственных объектах, должна обеспечивать защиту от попадания на кожные покровы и во внутренние органы человека агрессивных и (или) радиоактивных веществ. Специальная защитная одежда изолирующего типа, используемая при тушении пожаров и проведении аварийно-спасательных работ на радиационно опасных объектах, кроме того, должна обеспечивать защиту жизненно важных органов человека от ионизирующих излучений. При этом коэффициент ослабления внешнего облучения бета-излучением с энергией не более 2 мегаэлектронвольт (источник Sr90) должен быть не менее 150, коэффициент ослабления внешнего облучения гамма-излучением с энергией 122 килоэлектронвольта (источник Co57) - не менее 5,5.</w:t>
      </w:r>
    </w:p>
    <w:p>
      <w:pPr>
        <w:pStyle w:val="ConsPlusNormal"/>
        <w:spacing w:before="160" w:after="0"/>
        <w:ind w:left="0" w:firstLine="540"/>
        <w:jc w:val="both"/>
        <w:rPr/>
      </w:pPr>
      <w:r>
        <w:rPr/>
        <w:t>5. Масса специальной защитной одежды изолирующего типа должна обеспечивать возможность безопасных условий труда пожарных.</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121. Требования к средствам защиты рук, ног и головы пожарных</w:t>
      </w:r>
    </w:p>
    <w:p>
      <w:pPr>
        <w:pStyle w:val="ConsPlusNormal"/>
        <w:ind w:left="0" w:hanging="0"/>
        <w:jc w:val="both"/>
        <w:rPr/>
      </w:pPr>
      <w:r>
        <w:rPr/>
        <w:t xml:space="preserve">(в ред. Федерального </w:t>
      </w:r>
      <w:hyperlink r:id="rId340">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Средства защиты рук должны обеспечивать защиту кистей рук пожарного от термических, механических и химических воздействий при тушении пожара и проведении аварийно-спасательных работ.</w:t>
      </w:r>
    </w:p>
    <w:p>
      <w:pPr>
        <w:pStyle w:val="ConsPlusNormal"/>
        <w:ind w:left="0" w:hanging="0"/>
        <w:jc w:val="both"/>
        <w:rPr/>
      </w:pPr>
      <w:r>
        <w:rPr/>
        <w:t xml:space="preserve">(в ред. Федерального </w:t>
      </w:r>
      <w:hyperlink r:id="rId341">
        <w:r>
          <w:rPr>
            <w:rStyle w:val="ListLabel2"/>
            <w:color w:val="0000FF"/>
          </w:rPr>
          <w:t>закона</w:t>
        </w:r>
      </w:hyperlink>
      <w:r>
        <w:rPr/>
        <w:t xml:space="preserve"> от 10.07.2012 N 117-ФЗ)</w:t>
      </w:r>
    </w:p>
    <w:p>
      <w:pPr>
        <w:pStyle w:val="ConsPlusNormal"/>
        <w:spacing w:before="160" w:after="0"/>
        <w:ind w:left="0" w:firstLine="540"/>
        <w:jc w:val="both"/>
        <w:rPr/>
      </w:pPr>
      <w:r>
        <w:rPr/>
        <w:t>2. Средства защиты головы (в том числе каски, шлемы, подшлемники) и средства защиты ног должны обеспечивать защиту пожарного от воды, механических, тепловых и химических воздействий при тушении пожара и проведении аварийно-спасательных работ, а также от неблагоприятных климатических воздействий.</w:t>
      </w:r>
    </w:p>
    <w:p>
      <w:pPr>
        <w:pStyle w:val="ConsPlusNormal"/>
        <w:ind w:left="0" w:hanging="0"/>
        <w:jc w:val="both"/>
        <w:rPr/>
      </w:pPr>
      <w:r>
        <w:rPr/>
        <w:t xml:space="preserve">(в ред. Федерального </w:t>
      </w:r>
      <w:hyperlink r:id="rId34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122. Требования к средствам самоспасания пожарных</w:t>
      </w:r>
    </w:p>
    <w:p>
      <w:pPr>
        <w:pStyle w:val="ConsPlusNormal"/>
        <w:ind w:left="0" w:firstLine="540"/>
        <w:jc w:val="both"/>
        <w:rPr/>
      </w:pPr>
      <w:r>
        <w:rPr/>
      </w:r>
    </w:p>
    <w:p>
      <w:pPr>
        <w:pStyle w:val="ConsPlusNormal"/>
        <w:ind w:left="0" w:firstLine="540"/>
        <w:jc w:val="both"/>
        <w:rPr/>
      </w:pPr>
      <w:r>
        <w:rPr/>
        <w:t>Средства самоспасания пожарных (веревка пожарная, пояс пожарный и карабин пожарный) должны выдерживать статическую нагрузку не менее 10 килоньютонов, обеспечивать возможность страховки пожарных при работе на высоте и самостоятельного спуска пожарных с высоты.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123. Требования к средствам индивидуальной защиты и спасения граждан при пожаре</w:t>
      </w:r>
    </w:p>
    <w:p>
      <w:pPr>
        <w:pStyle w:val="ConsPlusNormal"/>
        <w:ind w:left="0" w:firstLine="540"/>
        <w:jc w:val="both"/>
        <w:rPr/>
      </w:pPr>
      <w:r>
        <w:rPr/>
      </w:r>
    </w:p>
    <w:p>
      <w:pPr>
        <w:pStyle w:val="ConsPlusNormal"/>
        <w:ind w:left="0" w:firstLine="540"/>
        <w:jc w:val="both"/>
        <w:rPr/>
      </w:pPr>
      <w:r>
        <w:rPr/>
        <w:t>1. Средства индивидуальной защиты и спасения граждан при пожаре должны обеспечивать безопасность эвакуации или самоспасания людей. При этом степень обеспечения выполнения этих функций должна характеризоваться показателями стойкости к механическим и неблагоприятным климатическим воздействиям, эргономическими и защитными показателями, которые устанавливаются исходя из условий, обеспечивающих защиту людей от токсичных продуктов горения при эвакуации из задымленных помещений во время пожара и спасания людей с высотных уровней из зданий и сооружений.</w:t>
      </w:r>
    </w:p>
    <w:p>
      <w:pPr>
        <w:pStyle w:val="ConsPlusNormal"/>
        <w:ind w:left="0" w:hanging="0"/>
        <w:jc w:val="both"/>
        <w:rPr/>
      </w:pPr>
      <w:r>
        <w:rPr/>
        <w:t xml:space="preserve">(в ред. Федерального </w:t>
      </w:r>
      <w:hyperlink r:id="rId343">
        <w:r>
          <w:rPr>
            <w:rStyle w:val="ListLabel2"/>
            <w:color w:val="0000FF"/>
          </w:rPr>
          <w:t>закона</w:t>
        </w:r>
      </w:hyperlink>
      <w:r>
        <w:rPr/>
        <w:t xml:space="preserve"> от 10.07.2012 N 117-ФЗ)</w:t>
      </w:r>
    </w:p>
    <w:p>
      <w:pPr>
        <w:pStyle w:val="ConsPlusNormal"/>
        <w:spacing w:before="160" w:after="0"/>
        <w:ind w:left="0" w:firstLine="540"/>
        <w:jc w:val="both"/>
        <w:rPr/>
      </w:pPr>
      <w:r>
        <w:rPr/>
        <w:t>2. Конструкция средств индивидуальной защиты и спасения граждан при пожаре должна быть надежна и проста в эксплуатации.</w:t>
      </w:r>
    </w:p>
    <w:p>
      <w:pPr>
        <w:pStyle w:val="ConsPlusNormal"/>
        <w:ind w:left="0" w:hanging="0"/>
        <w:jc w:val="both"/>
        <w:rPr/>
      </w:pPr>
      <w:r>
        <w:rPr/>
        <w:t xml:space="preserve">(в ред. Федерального </w:t>
      </w:r>
      <w:hyperlink r:id="rId344">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3. Утратил силу. - Федеральный </w:t>
      </w:r>
      <w:hyperlink r:id="rId345">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2"/>
        <w:rPr/>
      </w:pPr>
      <w:r>
        <w:rPr>
          <w:b/>
        </w:rPr>
        <w:t>Глава 28. ТРЕБОВАНИЯ К ПОЖАРНОМУ ИНСТРУМЕНТУ</w:t>
      </w:r>
    </w:p>
    <w:p>
      <w:pPr>
        <w:pStyle w:val="ConsPlusNormal"/>
        <w:ind w:left="0" w:hanging="0"/>
        <w:jc w:val="center"/>
        <w:rPr/>
      </w:pPr>
      <w:r>
        <w:rPr>
          <w:b/>
        </w:rPr>
        <w:t>И ДОПОЛНИТЕЛЬНОМУ СНАРЯЖЕНИЮ ПОЖАРНЫХ</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124. Требования к пожарному инструменту</w:t>
      </w:r>
    </w:p>
    <w:p>
      <w:pPr>
        <w:pStyle w:val="ConsPlusNormal"/>
        <w:ind w:left="0" w:firstLine="540"/>
        <w:jc w:val="both"/>
        <w:rPr/>
      </w:pPr>
      <w:r>
        <w:rPr/>
      </w:r>
    </w:p>
    <w:p>
      <w:pPr>
        <w:pStyle w:val="ConsPlusNormal"/>
        <w:ind w:left="0" w:firstLine="540"/>
        <w:jc w:val="both"/>
        <w:rPr/>
      </w:pPr>
      <w:r>
        <w:rPr/>
        <w:t>1. Пожарный инструмент в зависимости от его функционального назначения должен обеспечивать выполнение:</w:t>
      </w:r>
    </w:p>
    <w:p>
      <w:pPr>
        <w:pStyle w:val="ConsPlusNormal"/>
        <w:spacing w:before="160" w:after="0"/>
        <w:ind w:left="0" w:firstLine="540"/>
        <w:jc w:val="both"/>
        <w:rPr/>
      </w:pPr>
      <w:r>
        <w:rPr/>
        <w:t>1) работ по резке, подъему, перемещению и фиксации различных строительных конструкций;</w:t>
      </w:r>
    </w:p>
    <w:p>
      <w:pPr>
        <w:pStyle w:val="ConsPlusNormal"/>
        <w:spacing w:before="160" w:after="0"/>
        <w:ind w:left="0" w:firstLine="540"/>
        <w:jc w:val="both"/>
        <w:rPr/>
      </w:pPr>
      <w:r>
        <w:rPr/>
        <w:t>2) работ по пробиванию отверстий и проемов, дроблению строительных конструкций и материалов;</w:t>
      </w:r>
    </w:p>
    <w:p>
      <w:pPr>
        <w:pStyle w:val="ConsPlusNormal"/>
        <w:spacing w:before="160" w:after="0"/>
        <w:ind w:left="0" w:firstLine="540"/>
        <w:jc w:val="both"/>
        <w:rPr/>
      </w:pPr>
      <w:r>
        <w:rPr/>
        <w:t>3) работ по закупорке отверстий в трубах различного диаметра, заделке пробоин в емкостях и трубопроводах.</w:t>
      </w:r>
    </w:p>
    <w:p>
      <w:pPr>
        <w:pStyle w:val="ConsPlusNormal"/>
        <w:spacing w:before="160" w:after="0"/>
        <w:ind w:left="0" w:firstLine="540"/>
        <w:jc w:val="both"/>
        <w:rPr/>
      </w:pPr>
      <w:r>
        <w:rPr/>
        <w:t>2. Ручной механизированный инструмент должен быть оснащен предохранительными устройствами, препятствующими случайному попаданию в подвижные механизмы частей тела человека или одежды. Органы управления механизированным пожарным инструментом должны быть снабжены указателями, исключающими неоднозначное толкование размещенной на них информации.</w:t>
      </w:r>
    </w:p>
    <w:p>
      <w:pPr>
        <w:pStyle w:val="ConsPlusNormal"/>
        <w:spacing w:before="160" w:after="0"/>
        <w:ind w:left="0" w:firstLine="540"/>
        <w:jc w:val="both"/>
        <w:rPr/>
      </w:pPr>
      <w:r>
        <w:rPr/>
        <w:t>3. Конструкция механизированного и немеханизированного пожарных инструментов должна обеспечивать возможность быстрой замены рабочих элементов.</w:t>
      </w:r>
    </w:p>
    <w:p>
      <w:pPr>
        <w:pStyle w:val="ConsPlusNormal"/>
        <w:spacing w:before="160" w:after="0"/>
        <w:ind w:left="0" w:firstLine="540"/>
        <w:jc w:val="both"/>
        <w:rPr/>
      </w:pPr>
      <w:r>
        <w:rPr/>
        <w:t>4. Конструкция стыковочных узлов пожарного инструмента должна обеспечивать быстрое и надежное их соединение вручную без применения ключей или другого слесарного инструмента.</w:t>
      </w:r>
    </w:p>
    <w:p>
      <w:pPr>
        <w:pStyle w:val="ConsPlusNormal"/>
        <w:spacing w:before="160" w:after="0"/>
        <w:ind w:left="0" w:firstLine="540"/>
        <w:jc w:val="both"/>
        <w:rPr/>
      </w:pPr>
      <w:r>
        <w:rPr/>
        <w:t>5. Конструкция пожарного инструмента должна обеспечивать электробезопасность оператора при проведении аварийно-спасательных работ.</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125. Требования к дополнительному снаряжению пожарных</w:t>
      </w:r>
    </w:p>
    <w:p>
      <w:pPr>
        <w:pStyle w:val="ConsPlusNormal"/>
        <w:ind w:left="0" w:firstLine="540"/>
        <w:jc w:val="both"/>
        <w:rPr/>
      </w:pPr>
      <w:r>
        <w:rPr/>
      </w:r>
    </w:p>
    <w:p>
      <w:pPr>
        <w:pStyle w:val="ConsPlusNormal"/>
        <w:ind w:left="0" w:firstLine="540"/>
        <w:jc w:val="both"/>
        <w:rPr/>
      </w:pPr>
      <w:r>
        <w:rPr/>
        <w:t>Дополнительное снаряжение пожарных (в том числе пожарные фонари, тепловизоры, радиомаяки и звуковые маяки) в зависимости от его назначения должно обеспечивать освещение места пожара, поиск очагов возгорания и людей в задымленной атмосфере, обозначение месторасположения пожарных и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p>
    <w:p>
      <w:pPr>
        <w:pStyle w:val="ConsPlusNormal"/>
        <w:ind w:left="0" w:firstLine="540"/>
        <w:jc w:val="both"/>
        <w:rPr/>
      </w:pPr>
      <w:r>
        <w:rPr/>
      </w:r>
    </w:p>
    <w:p>
      <w:pPr>
        <w:pStyle w:val="ConsPlusNormal"/>
        <w:numPr>
          <w:ilvl w:val="0"/>
          <w:numId w:val="0"/>
        </w:numPr>
        <w:ind w:left="0" w:hanging="0"/>
        <w:jc w:val="center"/>
        <w:outlineLvl w:val="2"/>
        <w:rPr/>
      </w:pPr>
      <w:r>
        <w:rPr>
          <w:b/>
        </w:rPr>
        <w:t>Глава 29. ТРЕБОВАНИЯ К ПОЖАРНОМУ ОБОРУДОВАНИЮ</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126. Общие требования к пожарному оборудованию</w:t>
      </w:r>
    </w:p>
    <w:p>
      <w:pPr>
        <w:pStyle w:val="ConsPlusNormal"/>
        <w:ind w:left="0" w:firstLine="540"/>
        <w:jc w:val="both"/>
        <w:rPr/>
      </w:pPr>
      <w:r>
        <w:rPr/>
      </w:r>
    </w:p>
    <w:p>
      <w:pPr>
        <w:pStyle w:val="ConsPlusNormal"/>
        <w:ind w:left="0" w:firstLine="540"/>
        <w:jc w:val="both"/>
        <w:rPr/>
      </w:pPr>
      <w:r>
        <w:rPr/>
        <w:t>Пожарное оборудование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должно обеспечивать возможность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 а также проникновения личного состава подразделений пожарной охраны в помещения зданий и сооружений.</w:t>
      </w:r>
    </w:p>
    <w:p>
      <w:pPr>
        <w:pStyle w:val="ConsPlusNormal"/>
        <w:ind w:left="0" w:hanging="0"/>
        <w:jc w:val="both"/>
        <w:rPr/>
      </w:pPr>
      <w:r>
        <w:rPr/>
        <w:t xml:space="preserve">(в ред. Федерального </w:t>
      </w:r>
      <w:hyperlink r:id="rId346">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127. Общие требования к пожарным гидрантам и колонкам</w:t>
      </w:r>
    </w:p>
    <w:p>
      <w:pPr>
        <w:pStyle w:val="ConsPlusNormal"/>
        <w:ind w:left="0" w:firstLine="540"/>
        <w:jc w:val="both"/>
        <w:rPr/>
      </w:pPr>
      <w:r>
        <w:rPr/>
      </w:r>
    </w:p>
    <w:p>
      <w:pPr>
        <w:pStyle w:val="ConsPlusNormal"/>
        <w:ind w:left="0" w:firstLine="540"/>
        <w:jc w:val="both"/>
        <w:rPr/>
      </w:pPr>
      <w:r>
        <w:rPr/>
        <w:t>1. Пожарные гидранты должны устанавливаться на сетях наружного водопровода и обеспечивать подачу воды для целей пожаротушения.</w:t>
      </w:r>
    </w:p>
    <w:p>
      <w:pPr>
        <w:pStyle w:val="ConsPlusNormal"/>
        <w:spacing w:before="160" w:after="0"/>
        <w:ind w:left="0" w:firstLine="540"/>
        <w:jc w:val="both"/>
        <w:rPr/>
      </w:pPr>
      <w:r>
        <w:rPr/>
        <w:t>2. Пожарные колонки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на цели пожаротушения.</w:t>
      </w:r>
    </w:p>
    <w:p>
      <w:pPr>
        <w:pStyle w:val="ConsPlusNormal"/>
        <w:spacing w:before="160" w:after="0"/>
        <w:ind w:left="0" w:firstLine="540"/>
        <w:jc w:val="both"/>
        <w:rPr/>
      </w:pPr>
      <w:r>
        <w:rPr/>
        <w:t>3. Механические усилия на органах управления перекрывающих устройств пожарной колонки при рабочем давлении не должны превышать 150 ньютонов.</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128. Требования к пожарным рукавам и соединительным головкам</w:t>
      </w:r>
    </w:p>
    <w:p>
      <w:pPr>
        <w:pStyle w:val="ConsPlusNormal"/>
        <w:ind w:left="0" w:firstLine="540"/>
        <w:jc w:val="both"/>
        <w:rPr/>
      </w:pPr>
      <w:r>
        <w:rPr/>
      </w:r>
    </w:p>
    <w:p>
      <w:pPr>
        <w:pStyle w:val="ConsPlusNormal"/>
        <w:ind w:left="0" w:firstLine="540"/>
        <w:jc w:val="both"/>
        <w:rPr/>
      </w:pPr>
      <w:r>
        <w:rPr/>
        <w:t>1. Пожарные рукава (всасывающие, напорно-всасывающие и напорные) должны обеспечивать возможность транспортирования огнетушащих веществ к месту пожара.</w:t>
      </w:r>
    </w:p>
    <w:p>
      <w:pPr>
        <w:pStyle w:val="ConsPlusNormal"/>
        <w:spacing w:before="160" w:after="0"/>
        <w:ind w:left="0" w:firstLine="540"/>
        <w:jc w:val="both"/>
        <w:rPr/>
      </w:pPr>
      <w:r>
        <w:rPr/>
        <w:t>2. Соединительные головки должны обеспечивать быстрое, герметичное и прочное соединение пожарных рукавов между собой и с другим пожарным оборудованием.</w:t>
      </w:r>
    </w:p>
    <w:p>
      <w:pPr>
        <w:pStyle w:val="ConsPlusNormal"/>
        <w:spacing w:before="160" w:after="0"/>
        <w:ind w:left="0" w:firstLine="540"/>
        <w:jc w:val="both"/>
        <w:rPr/>
      </w:pPr>
      <w:r>
        <w:rPr/>
        <w:t>3. Прочностные и эксплуатационные характеристики пожарных рукавов и соединительных головок должны соответствовать техническим параметрам используемого пожарными подразделениями гидравлического оборудования.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129. Требования к пожарным стволам, пеногенераторам и пеносмесителям</w:t>
      </w:r>
    </w:p>
    <w:p>
      <w:pPr>
        <w:pStyle w:val="ConsPlusNormal"/>
        <w:ind w:left="0" w:firstLine="540"/>
        <w:jc w:val="both"/>
        <w:rPr/>
      </w:pPr>
      <w:r>
        <w:rPr/>
      </w:r>
    </w:p>
    <w:p>
      <w:pPr>
        <w:pStyle w:val="ConsPlusNormal"/>
        <w:ind w:left="0" w:firstLine="540"/>
        <w:jc w:val="both"/>
        <w:rPr/>
      </w:pPr>
      <w:r>
        <w:rPr/>
        <w:t>1. Конструкция пожарных стволов (ручных и лафетных) должна обеспечивать:</w:t>
      </w:r>
    </w:p>
    <w:p>
      <w:pPr>
        <w:pStyle w:val="ConsPlusNormal"/>
        <w:spacing w:before="160" w:after="0"/>
        <w:ind w:left="0" w:firstLine="540"/>
        <w:jc w:val="both"/>
        <w:rPr/>
      </w:pPr>
      <w:r>
        <w:rPr/>
        <w:t>1) формирование сплошной или распыленной струи огнетушащих веществ (в том числе воздушно-механической пены низкой кратности) на выходе из насадка;</w:t>
      </w:r>
    </w:p>
    <w:p>
      <w:pPr>
        <w:pStyle w:val="ConsPlusNormal"/>
        <w:spacing w:before="160" w:after="0"/>
        <w:ind w:left="0" w:firstLine="540"/>
        <w:jc w:val="both"/>
        <w:rPr/>
      </w:pPr>
      <w:r>
        <w:rPr/>
        <w:t>2) равномерное распределение огнетушащих веществ по конусу факела распыленной струи;</w:t>
      </w:r>
    </w:p>
    <w:p>
      <w:pPr>
        <w:pStyle w:val="ConsPlusNormal"/>
        <w:spacing w:before="160" w:after="0"/>
        <w:ind w:left="0" w:firstLine="540"/>
        <w:jc w:val="both"/>
        <w:rPr/>
      </w:pPr>
      <w:r>
        <w:rPr/>
        <w:t>3) бесступенчатое изменение вида струи от сплошной до распыленной;</w:t>
      </w:r>
    </w:p>
    <w:p>
      <w:pPr>
        <w:pStyle w:val="ConsPlusNormal"/>
        <w:spacing w:before="160" w:after="0"/>
        <w:ind w:left="0" w:firstLine="540"/>
        <w:jc w:val="both"/>
        <w:rPr/>
      </w:pPr>
      <w:r>
        <w:rPr/>
        <w:t>4) изменение расхода огнетушащих веществ (для стволов универсального типа) без прекращения их подачи;</w:t>
      </w:r>
    </w:p>
    <w:p>
      <w:pPr>
        <w:pStyle w:val="ConsPlusNormal"/>
        <w:spacing w:before="160" w:after="0"/>
        <w:ind w:left="0" w:firstLine="540"/>
        <w:jc w:val="both"/>
        <w:rPr/>
      </w:pPr>
      <w:r>
        <w:rPr/>
        <w:t>5) прочность ствола, герметичность соединений и перекрывных устройств при рабочем давлении;</w:t>
      </w:r>
    </w:p>
    <w:p>
      <w:pPr>
        <w:pStyle w:val="ConsPlusNormal"/>
        <w:spacing w:before="160" w:after="0"/>
        <w:ind w:left="0" w:firstLine="540"/>
        <w:jc w:val="both"/>
        <w:rPr/>
      </w:pPr>
      <w:r>
        <w:rPr/>
        <w:t>6) фиксацию положения лафетных стволов при заданных углах в вертикальной плоскости;</w:t>
      </w:r>
    </w:p>
    <w:p>
      <w:pPr>
        <w:pStyle w:val="ConsPlusNormal"/>
        <w:spacing w:before="160" w:after="0"/>
        <w:ind w:left="0" w:firstLine="540"/>
        <w:jc w:val="both"/>
        <w:rPr/>
      </w:pPr>
      <w:r>
        <w:rPr/>
        <w:t>7) возможность ручного и дистанционного управления механизмами поворота лафетных стволов в горизонтальной и вертикальной плоскостях от гидропривода или электропривода.</w:t>
      </w:r>
    </w:p>
    <w:p>
      <w:pPr>
        <w:pStyle w:val="ConsPlusNormal"/>
        <w:spacing w:before="160" w:after="0"/>
        <w:ind w:left="0" w:firstLine="540"/>
        <w:jc w:val="both"/>
        <w:rPr/>
      </w:pPr>
      <w:r>
        <w:rPr/>
        <w:t>2. Конструкция пеногенераторов должна обеспечивать:</w:t>
      </w:r>
    </w:p>
    <w:p>
      <w:pPr>
        <w:pStyle w:val="ConsPlusNormal"/>
        <w:spacing w:before="160" w:after="0"/>
        <w:ind w:left="0" w:firstLine="540"/>
        <w:jc w:val="both"/>
        <w:rPr/>
      </w:pPr>
      <w:r>
        <w:rPr/>
        <w:t>1) формирование потока воздушно-механической пены средней и высокой кратности;</w:t>
      </w:r>
    </w:p>
    <w:p>
      <w:pPr>
        <w:pStyle w:val="ConsPlusNormal"/>
        <w:spacing w:before="160" w:after="0"/>
        <w:ind w:left="0" w:firstLine="540"/>
        <w:jc w:val="both"/>
        <w:rPr/>
      </w:pPr>
      <w:r>
        <w:rPr/>
        <w:t>2) прочность ствола, герметичность соединений и перекрывных устройств при рабочем давлении.</w:t>
      </w:r>
    </w:p>
    <w:p>
      <w:pPr>
        <w:pStyle w:val="ConsPlusNormal"/>
        <w:spacing w:before="160" w:after="0"/>
        <w:ind w:left="0" w:firstLine="540"/>
        <w:jc w:val="both"/>
        <w:rPr/>
      </w:pPr>
      <w:r>
        <w:rPr/>
        <w:t>3. Пеносмесители (с нерегулируемым и регулируемым дозированием) должны обеспечивать получение водного раствора пенообразователя с заданной концентрацией для получения пены определенной кратности в воздушно-пенных стволах и генераторах пены.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130. Требования к пожарным рукавным водосборникам и пожарным рукавным разветвлениям</w:t>
      </w:r>
    </w:p>
    <w:p>
      <w:pPr>
        <w:pStyle w:val="ConsPlusNormal"/>
        <w:ind w:left="0" w:firstLine="540"/>
        <w:jc w:val="both"/>
        <w:rPr/>
      </w:pPr>
      <w:r>
        <w:rPr/>
      </w:r>
    </w:p>
    <w:p>
      <w:pPr>
        <w:pStyle w:val="ConsPlusNormal"/>
        <w:ind w:left="0" w:firstLine="540"/>
        <w:jc w:val="both"/>
        <w:rPr/>
      </w:pPr>
      <w:r>
        <w:rPr/>
        <w:t>1. Пожарные рукавные водосборники должны обеспечивать объединение двух и более потоков воды перед входом во всасывающий патрубок пожарного насоса. Пожарные рукавные водосборники должны быть оборудованы обратными клапанами на каждом из объединяемых патрубков.</w:t>
      </w:r>
    </w:p>
    <w:p>
      <w:pPr>
        <w:pStyle w:val="ConsPlusNormal"/>
        <w:spacing w:before="160" w:after="0"/>
        <w:ind w:left="0" w:firstLine="540"/>
        <w:jc w:val="both"/>
        <w:rPr/>
      </w:pPr>
      <w:r>
        <w:rPr/>
        <w:t>2. Пожарные рукавные разветвления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пожарных рукавных разветвлений при рабочем давлении не должны превышать 150 ньютонов.</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131. Требования к пожарным гидроэлеваторам и пожарным всасывающим сеткам</w:t>
      </w:r>
    </w:p>
    <w:p>
      <w:pPr>
        <w:pStyle w:val="ConsPlusNormal"/>
        <w:ind w:left="0" w:firstLine="540"/>
        <w:jc w:val="both"/>
        <w:rPr/>
      </w:pPr>
      <w:r>
        <w:rPr/>
      </w:r>
    </w:p>
    <w:p>
      <w:pPr>
        <w:pStyle w:val="ConsPlusNormal"/>
        <w:ind w:left="0" w:firstLine="540"/>
        <w:jc w:val="both"/>
        <w:rPr/>
      </w:pPr>
      <w:r>
        <w:rPr/>
        <w:t>1. Пожарные гидроэлеваторы должны обеспечивать забор воды из открытых водоемов с разницей уровней зеркала воды и расположения пожарного насоса, превышающей максимальную высоту всасывания, а также удаление из помещений воды, пролитой при тушении пожара.</w:t>
      </w:r>
    </w:p>
    <w:p>
      <w:pPr>
        <w:pStyle w:val="ConsPlusNormal"/>
        <w:spacing w:before="160" w:after="0"/>
        <w:ind w:left="0" w:firstLine="540"/>
        <w:jc w:val="both"/>
        <w:rPr/>
      </w:pPr>
      <w:r>
        <w:rPr/>
        <w:t>2. Пожарные всасывающие сетки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Пожарные всасывающие сетки должны быть оборудованы обратными клапанами.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132. Требования к ручным пожарным лестницам</w:t>
      </w:r>
    </w:p>
    <w:p>
      <w:pPr>
        <w:pStyle w:val="ConsPlusNormal"/>
        <w:ind w:left="0" w:firstLine="540"/>
        <w:jc w:val="both"/>
        <w:rPr/>
      </w:pPr>
      <w:r>
        <w:rPr/>
      </w:r>
    </w:p>
    <w:p>
      <w:pPr>
        <w:pStyle w:val="ConsPlusNormal"/>
        <w:ind w:left="0" w:firstLine="540"/>
        <w:jc w:val="both"/>
        <w:rPr/>
      </w:pPr>
      <w:r>
        <w:rPr/>
        <w:t>1. Ручные пожарные лестницы должны обеспечивать личному составу пожарной охраны возможность проникновения в помещения и на крыши зданий и сооружений, подачи в указанные помещения огнетушащих средств и веществ, а также спасание людей из этих помещений, минуя пути эвакуации.</w:t>
      </w:r>
    </w:p>
    <w:p>
      <w:pPr>
        <w:pStyle w:val="ConsPlusNormal"/>
        <w:ind w:left="0" w:hanging="0"/>
        <w:jc w:val="both"/>
        <w:rPr/>
      </w:pPr>
      <w:r>
        <w:rPr/>
        <w:t xml:space="preserve">(в ред. Федерального </w:t>
      </w:r>
      <w:hyperlink r:id="rId347">
        <w:r>
          <w:rPr>
            <w:rStyle w:val="ListLabel2"/>
            <w:color w:val="0000FF"/>
          </w:rPr>
          <w:t>закона</w:t>
        </w:r>
      </w:hyperlink>
      <w:r>
        <w:rPr/>
        <w:t xml:space="preserve"> от 10.07.2012 N 117-ФЗ)</w:t>
      </w:r>
    </w:p>
    <w:p>
      <w:pPr>
        <w:pStyle w:val="ConsPlusNormal"/>
        <w:spacing w:before="160" w:after="0"/>
        <w:ind w:left="0" w:firstLine="540"/>
        <w:jc w:val="both"/>
        <w:rPr/>
      </w:pPr>
      <w:r>
        <w:rPr/>
        <w:t>2. Габаритные размеры и конструкция ручных пожарных лестниц должны обеспечивать возможность их транспортирования на пожарных автомобилях.</w:t>
      </w:r>
    </w:p>
    <w:p>
      <w:pPr>
        <w:pStyle w:val="ConsPlusNormal"/>
        <w:spacing w:before="160" w:after="0"/>
        <w:ind w:left="0" w:firstLine="540"/>
        <w:jc w:val="both"/>
        <w:rPr/>
      </w:pPr>
      <w:r>
        <w:rPr/>
        <w:t>3. Механическая прочность, размеры и эргономические и защитные показатели ручных пожарных лестниц должны обеспечивать возможность выполнения задач по спасанию людей с высотных уровней и подъем необходимого пожарно-технического оборудования.</w:t>
      </w:r>
    </w:p>
    <w:p>
      <w:pPr>
        <w:pStyle w:val="ConsPlusNormal"/>
        <w:ind w:left="0" w:firstLine="540"/>
        <w:jc w:val="both"/>
        <w:rPr/>
      </w:pPr>
      <w:r>
        <w:rPr/>
      </w:r>
    </w:p>
    <w:p>
      <w:pPr>
        <w:pStyle w:val="ConsPlusNormal"/>
        <w:numPr>
          <w:ilvl w:val="0"/>
          <w:numId w:val="0"/>
        </w:numPr>
        <w:ind w:left="0" w:hanging="0"/>
        <w:jc w:val="center"/>
        <w:outlineLvl w:val="1"/>
        <w:rPr/>
      </w:pPr>
      <w:r>
        <w:rPr>
          <w:b/>
        </w:rPr>
        <w:t>Раздел VI. ТРЕБОВАНИЯ ПОЖАРНОЙ БЕЗОПАСНОСТИ К ПРОДУКЦИИ</w:t>
      </w:r>
    </w:p>
    <w:p>
      <w:pPr>
        <w:pStyle w:val="ConsPlusNormal"/>
        <w:ind w:left="0" w:hanging="0"/>
        <w:jc w:val="center"/>
        <w:rPr/>
      </w:pPr>
      <w:r>
        <w:rPr>
          <w:b/>
        </w:rPr>
        <w:t>ОБЩЕГО НАЗНАЧЕНИЯ</w:t>
      </w:r>
    </w:p>
    <w:p>
      <w:pPr>
        <w:pStyle w:val="ConsPlusNormal"/>
        <w:ind w:left="0" w:hanging="0"/>
        <w:jc w:val="center"/>
        <w:rPr/>
      </w:pPr>
      <w:r>
        <w:rPr/>
      </w:r>
    </w:p>
    <w:p>
      <w:pPr>
        <w:pStyle w:val="ConsPlusNormal"/>
        <w:numPr>
          <w:ilvl w:val="0"/>
          <w:numId w:val="0"/>
        </w:numPr>
        <w:ind w:left="0" w:hanging="0"/>
        <w:jc w:val="center"/>
        <w:outlineLvl w:val="2"/>
        <w:rPr/>
      </w:pPr>
      <w:r>
        <w:rPr>
          <w:b/>
        </w:rPr>
        <w:t>Глава 30. ТРЕБОВАНИЯ ПОЖАРНОЙ БЕЗОПАСНОСТИ</w:t>
      </w:r>
    </w:p>
    <w:p>
      <w:pPr>
        <w:pStyle w:val="ConsPlusNormal"/>
        <w:ind w:left="0" w:hanging="0"/>
        <w:jc w:val="center"/>
        <w:rPr/>
      </w:pPr>
      <w:r>
        <w:rPr>
          <w:b/>
        </w:rPr>
        <w:t>К ВЕЩЕСТВАМ И МАТЕРИАЛАМ</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133. Требования пожарной безопасности к информации о пожарной опасности веществ и материалов</w:t>
      </w:r>
    </w:p>
    <w:p>
      <w:pPr>
        <w:pStyle w:val="ConsPlusNormal"/>
        <w:ind w:left="0" w:firstLine="540"/>
        <w:jc w:val="both"/>
        <w:rPr/>
      </w:pPr>
      <w:r>
        <w:rPr/>
      </w:r>
    </w:p>
    <w:p>
      <w:pPr>
        <w:pStyle w:val="ConsPlusNormal"/>
        <w:ind w:left="0" w:firstLine="540"/>
        <w:jc w:val="both"/>
        <w:rPr/>
      </w:pPr>
      <w:r>
        <w:rPr/>
        <w:t>1. Производитель (поставщик) должен разработать техническую документацию на вещества и материалы, содержащую информацию о безопасном применении этой продукции.</w:t>
      </w:r>
    </w:p>
    <w:p>
      <w:pPr>
        <w:pStyle w:val="ConsPlusNormal"/>
        <w:spacing w:before="160" w:after="0"/>
        <w:ind w:left="0" w:firstLine="540"/>
        <w:jc w:val="both"/>
        <w:rPr/>
      </w:pPr>
      <w:r>
        <w:rP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pPr>
        <w:pStyle w:val="ConsPlusNormal"/>
        <w:spacing w:before="160" w:after="0"/>
        <w:ind w:left="0" w:firstLine="540"/>
        <w:jc w:val="both"/>
        <w:rPr/>
      </w:pPr>
      <w:r>
        <w:rPr/>
        <w:t>3. Обязательными показателями для включения в техническую документацию являются:</w:t>
      </w:r>
    </w:p>
    <w:p>
      <w:pPr>
        <w:pStyle w:val="ConsPlusNormal"/>
        <w:spacing w:before="160" w:after="0"/>
        <w:ind w:left="0" w:firstLine="540"/>
        <w:jc w:val="both"/>
        <w:rPr/>
      </w:pPr>
      <w:r>
        <w:rPr/>
        <w:t>1) для газов:</w:t>
      </w:r>
    </w:p>
    <w:p>
      <w:pPr>
        <w:pStyle w:val="ConsPlusNormal"/>
        <w:spacing w:before="160" w:after="0"/>
        <w:ind w:left="0" w:firstLine="540"/>
        <w:jc w:val="both"/>
        <w:rPr/>
      </w:pPr>
      <w:r>
        <w:rPr/>
        <w:t>а) группа горючести;</w:t>
      </w:r>
    </w:p>
    <w:p>
      <w:pPr>
        <w:pStyle w:val="ConsPlusNormal"/>
        <w:spacing w:before="160" w:after="0"/>
        <w:ind w:left="0" w:firstLine="540"/>
        <w:jc w:val="both"/>
        <w:rPr/>
      </w:pPr>
      <w:r>
        <w:rPr/>
        <w:t>б) температура самовоспламенения;</w:t>
      </w:r>
    </w:p>
    <w:p>
      <w:pPr>
        <w:pStyle w:val="ConsPlusNormal"/>
        <w:spacing w:before="160" w:after="0"/>
        <w:ind w:left="0" w:firstLine="540"/>
        <w:jc w:val="both"/>
        <w:rPr/>
      </w:pPr>
      <w:r>
        <w:rPr/>
        <w:t>в) концентрационные пределы распространения пламени;</w:t>
      </w:r>
    </w:p>
    <w:p>
      <w:pPr>
        <w:pStyle w:val="ConsPlusNormal"/>
        <w:spacing w:before="160" w:after="0"/>
        <w:ind w:left="0" w:firstLine="540"/>
        <w:jc w:val="both"/>
        <w:rPr/>
      </w:pPr>
      <w:r>
        <w:rPr/>
        <w:t>г) максимальное давление взрыва;</w:t>
      </w:r>
    </w:p>
    <w:p>
      <w:pPr>
        <w:pStyle w:val="ConsPlusNormal"/>
        <w:spacing w:before="160" w:after="0"/>
        <w:ind w:left="0" w:firstLine="540"/>
        <w:jc w:val="both"/>
        <w:rPr/>
      </w:pPr>
      <w:r>
        <w:rPr/>
        <w:t>д) скорость нарастания давления взрыва;</w:t>
      </w:r>
    </w:p>
    <w:p>
      <w:pPr>
        <w:pStyle w:val="ConsPlusNormal"/>
        <w:spacing w:before="160" w:after="0"/>
        <w:ind w:left="0" w:firstLine="540"/>
        <w:jc w:val="both"/>
        <w:rPr/>
      </w:pPr>
      <w:r>
        <w:rPr/>
        <w:t>2) для жидкостей:</w:t>
      </w:r>
    </w:p>
    <w:p>
      <w:pPr>
        <w:pStyle w:val="ConsPlusNormal"/>
        <w:spacing w:before="160" w:after="0"/>
        <w:ind w:left="0" w:firstLine="540"/>
        <w:jc w:val="both"/>
        <w:rPr/>
      </w:pPr>
      <w:r>
        <w:rPr/>
        <w:t>а) группа горючести;</w:t>
      </w:r>
    </w:p>
    <w:p>
      <w:pPr>
        <w:pStyle w:val="ConsPlusNormal"/>
        <w:spacing w:before="160" w:after="0"/>
        <w:ind w:left="0" w:firstLine="540"/>
        <w:jc w:val="both"/>
        <w:rPr/>
      </w:pPr>
      <w:r>
        <w:rPr/>
        <w:t>б) температура вспышки;</w:t>
      </w:r>
    </w:p>
    <w:p>
      <w:pPr>
        <w:pStyle w:val="ConsPlusNormal"/>
        <w:spacing w:before="160" w:after="0"/>
        <w:ind w:left="0" w:firstLine="540"/>
        <w:jc w:val="both"/>
        <w:rPr/>
      </w:pPr>
      <w:r>
        <w:rPr/>
        <w:t>в) температура воспламенения;</w:t>
      </w:r>
    </w:p>
    <w:p>
      <w:pPr>
        <w:pStyle w:val="ConsPlusNormal"/>
        <w:spacing w:before="160" w:after="0"/>
        <w:ind w:left="0" w:firstLine="540"/>
        <w:jc w:val="both"/>
        <w:rPr/>
      </w:pPr>
      <w:r>
        <w:rPr/>
        <w:t>г) температура самовоспламенения;</w:t>
      </w:r>
    </w:p>
    <w:p>
      <w:pPr>
        <w:pStyle w:val="ConsPlusNormal"/>
        <w:spacing w:before="160" w:after="0"/>
        <w:ind w:left="0" w:firstLine="540"/>
        <w:jc w:val="both"/>
        <w:rPr/>
      </w:pPr>
      <w:r>
        <w:rPr/>
        <w:t>д) температурные пределы распространения пламени;</w:t>
      </w:r>
    </w:p>
    <w:p>
      <w:pPr>
        <w:pStyle w:val="ConsPlusNormal"/>
        <w:spacing w:before="160" w:after="0"/>
        <w:ind w:left="0" w:firstLine="540"/>
        <w:jc w:val="both"/>
        <w:rPr/>
      </w:pPr>
      <w:r>
        <w:rPr/>
        <w:t>3) для твердых веществ и материалов (за исключением строительных материалов):</w:t>
      </w:r>
    </w:p>
    <w:p>
      <w:pPr>
        <w:pStyle w:val="ConsPlusNormal"/>
        <w:spacing w:before="160" w:after="0"/>
        <w:ind w:left="0" w:firstLine="540"/>
        <w:jc w:val="both"/>
        <w:rPr/>
      </w:pPr>
      <w:r>
        <w:rPr/>
        <w:t>а) группа горючести;</w:t>
      </w:r>
    </w:p>
    <w:p>
      <w:pPr>
        <w:pStyle w:val="ConsPlusNormal"/>
        <w:spacing w:before="160" w:after="0"/>
        <w:ind w:left="0" w:firstLine="540"/>
        <w:jc w:val="both"/>
        <w:rPr/>
      </w:pPr>
      <w:r>
        <w:rPr/>
        <w:t>б) температура воспламенения;</w:t>
      </w:r>
    </w:p>
    <w:p>
      <w:pPr>
        <w:pStyle w:val="ConsPlusNormal"/>
        <w:spacing w:before="160" w:after="0"/>
        <w:ind w:left="0" w:firstLine="540"/>
        <w:jc w:val="both"/>
        <w:rPr/>
      </w:pPr>
      <w:r>
        <w:rPr/>
        <w:t>в) температура самовоспламенения;</w:t>
      </w:r>
    </w:p>
    <w:p>
      <w:pPr>
        <w:pStyle w:val="ConsPlusNormal"/>
        <w:spacing w:before="160" w:after="0"/>
        <w:ind w:left="0" w:firstLine="540"/>
        <w:jc w:val="both"/>
        <w:rPr/>
      </w:pPr>
      <w:r>
        <w:rPr/>
        <w:t>г) коэффициент дымообразования;</w:t>
      </w:r>
    </w:p>
    <w:p>
      <w:pPr>
        <w:pStyle w:val="ConsPlusNormal"/>
        <w:spacing w:before="160" w:after="0"/>
        <w:ind w:left="0" w:firstLine="540"/>
        <w:jc w:val="both"/>
        <w:rPr/>
      </w:pPr>
      <w:r>
        <w:rPr/>
        <w:t>д) показатель токсичности продуктов горения;</w:t>
      </w:r>
    </w:p>
    <w:p>
      <w:pPr>
        <w:pStyle w:val="ConsPlusNormal"/>
        <w:spacing w:before="160" w:after="0"/>
        <w:ind w:left="0" w:firstLine="540"/>
        <w:jc w:val="both"/>
        <w:rPr/>
      </w:pPr>
      <w:r>
        <w:rPr/>
        <w:t>4) для твердых дисперсных веществ:</w:t>
      </w:r>
    </w:p>
    <w:p>
      <w:pPr>
        <w:pStyle w:val="ConsPlusNormal"/>
        <w:spacing w:before="160" w:after="0"/>
        <w:ind w:left="0" w:firstLine="540"/>
        <w:jc w:val="both"/>
        <w:rPr/>
      </w:pPr>
      <w:r>
        <w:rPr/>
        <w:t>а) группа горючести;</w:t>
      </w:r>
    </w:p>
    <w:p>
      <w:pPr>
        <w:pStyle w:val="ConsPlusNormal"/>
        <w:spacing w:before="160" w:after="0"/>
        <w:ind w:left="0" w:firstLine="540"/>
        <w:jc w:val="both"/>
        <w:rPr/>
      </w:pPr>
      <w:r>
        <w:rPr/>
        <w:t>б) температура самовоспламенения;</w:t>
      </w:r>
    </w:p>
    <w:p>
      <w:pPr>
        <w:pStyle w:val="ConsPlusNormal"/>
        <w:spacing w:before="160" w:after="0"/>
        <w:ind w:left="0" w:firstLine="540"/>
        <w:jc w:val="both"/>
        <w:rPr/>
      </w:pPr>
      <w:r>
        <w:rPr/>
        <w:t>в) максимальное давление взрыва;</w:t>
      </w:r>
    </w:p>
    <w:p>
      <w:pPr>
        <w:pStyle w:val="ConsPlusNormal"/>
        <w:spacing w:before="160" w:after="0"/>
        <w:ind w:left="0" w:firstLine="540"/>
        <w:jc w:val="both"/>
        <w:rPr/>
      </w:pPr>
      <w:r>
        <w:rPr/>
        <w:t>г) скорость нарастания давления взрыва;</w:t>
      </w:r>
    </w:p>
    <w:p>
      <w:pPr>
        <w:pStyle w:val="ConsPlusNormal"/>
        <w:spacing w:before="160" w:after="0"/>
        <w:ind w:left="0" w:firstLine="540"/>
        <w:jc w:val="both"/>
        <w:rPr/>
      </w:pPr>
      <w:r>
        <w:rPr/>
        <w:t>д) индекс взрывоопасности.</w:t>
      </w:r>
    </w:p>
    <w:p>
      <w:pPr>
        <w:pStyle w:val="ConsPlusNormal"/>
        <w:spacing w:before="160" w:after="0"/>
        <w:ind w:left="0" w:firstLine="540"/>
        <w:jc w:val="both"/>
        <w:rPr/>
      </w:pPr>
      <w:r>
        <w:rP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134. Требования пожарной безопасности к применению строительных материалов в зданиях и сооружениях</w:t>
      </w:r>
    </w:p>
    <w:p>
      <w:pPr>
        <w:pStyle w:val="ConsPlusNormal"/>
        <w:ind w:left="0" w:hanging="0"/>
        <w:jc w:val="both"/>
        <w:rPr/>
      </w:pPr>
      <w:r>
        <w:rPr/>
        <w:t xml:space="preserve">(в ред. Федерального </w:t>
      </w:r>
      <w:hyperlink r:id="rId348">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1. Строительные материалы применяются в зданиях и сооружениях в зависимости от их функционального назначения и пожарной опасности.</w:t>
      </w:r>
    </w:p>
    <w:p>
      <w:pPr>
        <w:pStyle w:val="ConsPlusNormal"/>
        <w:ind w:left="0" w:hanging="0"/>
        <w:jc w:val="both"/>
        <w:rPr/>
      </w:pPr>
      <w:r>
        <w:rPr/>
        <w:t xml:space="preserve">(в ред. Федерального </w:t>
      </w:r>
      <w:hyperlink r:id="rId349">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hyperlink w:anchor="Par3462">
        <w:r>
          <w:rPr>
            <w:rStyle w:val="ListLabel2"/>
            <w:color w:val="0000FF"/>
          </w:rPr>
          <w:t>таблице 27</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350">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hyperlink w:anchor="Par3462">
        <w:r>
          <w:rPr>
            <w:rStyle w:val="ListLabel2"/>
            <w:color w:val="0000FF"/>
          </w:rPr>
          <w:t>таблице 27</w:t>
        </w:r>
      </w:hyperlink>
      <w:r>
        <w:rPr/>
        <w:t xml:space="preserve"> приложения к настоящему Федеральному закону, а также о мерах пожарной безопасности при обращении с ними.</w:t>
      </w:r>
    </w:p>
    <w:p>
      <w:pPr>
        <w:pStyle w:val="ConsPlusNormal"/>
        <w:spacing w:before="160" w:after="0"/>
        <w:ind w:left="0" w:firstLine="540"/>
        <w:jc w:val="both"/>
        <w:rPr/>
      </w:pPr>
      <w:r>
        <w:rPr/>
        <w:t>4. В помещениях зданий класса Ф5 категорий А, Б и В1, в которых производятся, применяются или хранятся легковоспламеняющиеся жидкости, покрытия полов должны иметь класс пожарной опасности не выше чем КМ1.</w:t>
      </w:r>
    </w:p>
    <w:p>
      <w:pPr>
        <w:pStyle w:val="ConsPlusNormal"/>
        <w:ind w:left="0" w:hanging="0"/>
        <w:jc w:val="both"/>
        <w:rPr/>
      </w:pPr>
      <w:r>
        <w:rPr/>
        <w:t xml:space="preserve">(в ред. Федерального </w:t>
      </w:r>
      <w:hyperlink r:id="rId351">
        <w:r>
          <w:rPr>
            <w:rStyle w:val="ListLabel2"/>
            <w:color w:val="0000FF"/>
          </w:rPr>
          <w:t>закона</w:t>
        </w:r>
      </w:hyperlink>
      <w:r>
        <w:rPr/>
        <w:t xml:space="preserve"> от 29.07.2017 N 244-ФЗ)</w:t>
      </w:r>
    </w:p>
    <w:p>
      <w:pPr>
        <w:pStyle w:val="ConsPlusNormal"/>
        <w:spacing w:before="160" w:after="0"/>
        <w:ind w:left="0" w:firstLine="540"/>
        <w:jc w:val="both"/>
        <w:rPr/>
      </w:pPr>
      <w:r>
        <w:rPr/>
        <w:t>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p>
    <w:p>
      <w:pPr>
        <w:pStyle w:val="ConsPlusNormal"/>
        <w:ind w:left="0" w:hanging="0"/>
        <w:jc w:val="both"/>
        <w:rPr/>
      </w:pPr>
      <w:r>
        <w:rPr/>
        <w:t xml:space="preserve">(в ред. Федерального </w:t>
      </w:r>
      <w:hyperlink r:id="rId352">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hyperlink w:anchor="Par3510">
        <w:r>
          <w:rPr>
            <w:rStyle w:val="ListLabel2"/>
            <w:color w:val="0000FF"/>
          </w:rPr>
          <w:t>таблицах 28</w:t>
        </w:r>
      </w:hyperlink>
      <w:r>
        <w:rPr/>
        <w:t xml:space="preserve"> и </w:t>
      </w:r>
      <w:hyperlink w:anchor="Par3547">
        <w:r>
          <w:rPr>
            <w:rStyle w:val="ListLabel2"/>
            <w:color w:val="0000FF"/>
          </w:rPr>
          <w:t>29</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353">
        <w:r>
          <w:rPr>
            <w:rStyle w:val="ListLabel2"/>
            <w:color w:val="0000FF"/>
          </w:rPr>
          <w:t>закона</w:t>
        </w:r>
      </w:hyperlink>
      <w:r>
        <w:rPr/>
        <w:t xml:space="preserve"> от 10.07.2012 N 117-ФЗ)</w:t>
      </w:r>
    </w:p>
    <w:p>
      <w:pPr>
        <w:pStyle w:val="ConsPlusNormal"/>
        <w:spacing w:before="160" w:after="0"/>
        <w:ind w:left="0" w:firstLine="540"/>
        <w:jc w:val="both"/>
        <w:rPr/>
      </w:pPr>
      <w:r>
        <w:rPr/>
        <w:t>7. В спальных и палатных помещениях, а также в помещениях зданий дошкольных образовательных организаций подкласса Ф1.1 не допускается применять декоративно-отделочные материалы и покрытия полов с более высокой пожарной опасностью, чем класс КМ2.</w:t>
      </w:r>
    </w:p>
    <w:p>
      <w:pPr>
        <w:pStyle w:val="ConsPlusNormal"/>
        <w:ind w:left="0" w:hanging="0"/>
        <w:jc w:val="both"/>
        <w:rPr/>
      </w:pPr>
      <w:r>
        <w:rPr/>
        <w:t xml:space="preserve">(в ред. Федерального </w:t>
      </w:r>
      <w:hyperlink r:id="rId354">
        <w:r>
          <w:rPr>
            <w:rStyle w:val="ListLabel2"/>
            <w:color w:val="0000FF"/>
          </w:rPr>
          <w:t>закона</w:t>
        </w:r>
      </w:hyperlink>
      <w:r>
        <w:rPr/>
        <w:t xml:space="preserve"> от 02.07.2013 N 185-ФЗ)</w:t>
      </w:r>
    </w:p>
    <w:p>
      <w:pPr>
        <w:pStyle w:val="ConsPlusNormal"/>
        <w:spacing w:before="160" w:after="0"/>
        <w:ind w:left="0" w:firstLine="540"/>
        <w:jc w:val="both"/>
        <w:rPr/>
      </w:pPr>
      <w:r>
        <w:rPr/>
        <w:t>8. Отделка стен и потолков залов для проведения музыкальных и физкультурных занятий в дошкольных образовательных организациях должна быть выполнена из материала класса КМ0 и (или) КМ1.</w:t>
      </w:r>
    </w:p>
    <w:p>
      <w:pPr>
        <w:pStyle w:val="ConsPlusNormal"/>
        <w:ind w:left="0" w:hanging="0"/>
        <w:jc w:val="both"/>
        <w:rPr/>
      </w:pPr>
      <w:r>
        <w:rPr/>
        <w:t xml:space="preserve">(в ред. Федеральных законов от 10.07.2012 </w:t>
      </w:r>
      <w:hyperlink r:id="rId355">
        <w:r>
          <w:rPr>
            <w:rStyle w:val="ListLabel2"/>
            <w:color w:val="0000FF"/>
          </w:rPr>
          <w:t>N 117-ФЗ</w:t>
        </w:r>
      </w:hyperlink>
      <w:r>
        <w:rPr/>
        <w:t xml:space="preserve">, от 02.07.2013 </w:t>
      </w:r>
      <w:hyperlink r:id="rId356">
        <w:r>
          <w:rPr>
            <w:rStyle w:val="ListLabel2"/>
            <w:color w:val="0000FF"/>
          </w:rPr>
          <w:t>N 185-ФЗ</w:t>
        </w:r>
      </w:hyperlink>
      <w:r>
        <w:rPr/>
        <w:t>)</w:t>
      </w:r>
    </w:p>
    <w:p>
      <w:pPr>
        <w:pStyle w:val="ConsPlusNormal"/>
        <w:spacing w:before="160" w:after="0"/>
        <w:ind w:left="0" w:firstLine="540"/>
        <w:jc w:val="both"/>
        <w:rPr/>
      </w:pPr>
      <w:r>
        <w:rPr/>
        <w:t xml:space="preserve">9 - 10. Утратили силу. - Федеральный </w:t>
      </w:r>
      <w:hyperlink r:id="rId357">
        <w:r>
          <w:rPr>
            <w:rStyle w:val="ListLabel2"/>
            <w:color w:val="0000FF"/>
          </w:rPr>
          <w:t>закон</w:t>
        </w:r>
      </w:hyperlink>
      <w:r>
        <w:rPr/>
        <w:t xml:space="preserve"> от 10.07.2012 N 117-ФЗ.</w:t>
      </w:r>
    </w:p>
    <w:p>
      <w:pPr>
        <w:pStyle w:val="ConsPlusNormal"/>
        <w:spacing w:before="160" w:after="0"/>
        <w:ind w:left="0" w:firstLine="540"/>
        <w:jc w:val="both"/>
        <w:rPr/>
      </w:pPr>
      <w:r>
        <w:rPr/>
        <w:t>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pPr>
        <w:pStyle w:val="ConsPlusNormal"/>
        <w:spacing w:before="160" w:after="0"/>
        <w:ind w:left="0" w:firstLine="540"/>
        <w:jc w:val="both"/>
        <w:rPr/>
      </w:pPr>
      <w:r>
        <w:rPr/>
        <w:t>12. В жилых помещениях зданий подкласса Ф1.2 не допускается применять материалы для отделки стен, потолков и заполнения подвесных потолков с более высокой пожарной опасностью, чем класс КМ4, и материалы для покрытия пола с более высокой пожарной опасностью, чем класс КМ4.</w:t>
      </w:r>
    </w:p>
    <w:p>
      <w:pPr>
        <w:pStyle w:val="ConsPlusNormal"/>
        <w:spacing w:before="160" w:after="0"/>
        <w:ind w:left="0" w:firstLine="540"/>
        <w:jc w:val="both"/>
        <w:rPr/>
      </w:pPr>
      <w:r>
        <w:rPr/>
        <w:t>13. В гардеробных помещениях зданий подкласса Ф2.1 не допускается применять материалы для отделки стен, потолков и заполнения подвесных потолков с более высокой пожарной опасностью, чем класс КМ1, и материалы для покрытия пола с более высокой пожарной опасностью, чем класс КМ2.</w:t>
      </w:r>
    </w:p>
    <w:p>
      <w:pPr>
        <w:pStyle w:val="ConsPlusNormal"/>
        <w:spacing w:before="160" w:after="0"/>
        <w:ind w:left="0" w:firstLine="540"/>
        <w:jc w:val="both"/>
        <w:rPr/>
      </w:pPr>
      <w:r>
        <w:rPr/>
        <w:t>14. В читальных залах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pPr>
        <w:pStyle w:val="ConsPlusNormal"/>
        <w:spacing w:before="160" w:after="0"/>
        <w:ind w:left="0" w:firstLine="540"/>
        <w:jc w:val="both"/>
        <w:rPr/>
      </w:pPr>
      <w:r>
        <w:rPr/>
        <w:t>15. В помещениях книгохранилищ и архивов, а также в помещениях, в которых содержатся служебные каталоги и описи, отделку стен и потолков следует предусматривать из материалов класса КМ0 и (или) КМ1.</w:t>
      </w:r>
    </w:p>
    <w:p>
      <w:pPr>
        <w:pStyle w:val="ConsPlusNormal"/>
        <w:ind w:left="0" w:hanging="0"/>
        <w:jc w:val="both"/>
        <w:rPr/>
      </w:pPr>
      <w:r>
        <w:rPr/>
        <w:t xml:space="preserve">(в ред. Федерального </w:t>
      </w:r>
      <w:hyperlink r:id="rId358">
        <w:r>
          <w:rPr>
            <w:rStyle w:val="ListLabel2"/>
            <w:color w:val="0000FF"/>
          </w:rPr>
          <w:t>закона</w:t>
        </w:r>
      </w:hyperlink>
      <w:r>
        <w:rPr/>
        <w:t xml:space="preserve"> от 10.07.2012 N 117-ФЗ)</w:t>
      </w:r>
    </w:p>
    <w:p>
      <w:pPr>
        <w:pStyle w:val="ConsPlusNormal"/>
        <w:spacing w:before="160" w:after="0"/>
        <w:ind w:left="0" w:firstLine="540"/>
        <w:jc w:val="both"/>
        <w:rPr/>
      </w:pPr>
      <w:r>
        <w:rPr/>
        <w:t>16. В демонстрационных залах помещений зданий подкласса Ф2.2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pPr>
        <w:pStyle w:val="ConsPlusNormal"/>
        <w:spacing w:before="160" w:after="0"/>
        <w:ind w:left="0" w:firstLine="540"/>
        <w:jc w:val="both"/>
        <w:rPr/>
      </w:pPr>
      <w:r>
        <w:rPr/>
        <w:t xml:space="preserve">17. Утратил силу. - Федеральный </w:t>
      </w:r>
      <w:hyperlink r:id="rId359">
        <w:r>
          <w:rPr>
            <w:rStyle w:val="ListLabel2"/>
            <w:color w:val="0000FF"/>
          </w:rPr>
          <w:t>закон</w:t>
        </w:r>
      </w:hyperlink>
      <w:r>
        <w:rPr/>
        <w:t xml:space="preserve"> от 10.07.2012 N 117-ФЗ.</w:t>
      </w:r>
    </w:p>
    <w:p>
      <w:pPr>
        <w:pStyle w:val="ConsPlusNormal"/>
        <w:spacing w:before="160" w:after="0"/>
        <w:ind w:left="0" w:firstLine="540"/>
        <w:jc w:val="both"/>
        <w:rPr/>
      </w:pPr>
      <w:r>
        <w:rPr/>
        <w:t>18. В торговых залах зданий подкласса Ф3.1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pPr>
        <w:pStyle w:val="ConsPlusNormal"/>
        <w:spacing w:before="160" w:after="0"/>
        <w:ind w:left="0" w:firstLine="540"/>
        <w:jc w:val="both"/>
        <w:rPr/>
      </w:pPr>
      <w:r>
        <w:rPr/>
        <w:t>19. В залах ожидания зданий подкласса Ф3.3 отделка стен, потолков, заполнение подвесных потолков и покрытие пола должны выполняться из материалов класса КМ0.</w:t>
      </w:r>
    </w:p>
    <w:p>
      <w:pPr>
        <w:pStyle w:val="ConsPlusNormal"/>
        <w:spacing w:before="160" w:after="0"/>
        <w:ind w:left="0" w:firstLine="540"/>
        <w:jc w:val="both"/>
        <w:rPr/>
      </w:pPr>
      <w:r>
        <w:rPr/>
        <w:t xml:space="preserve">20. Утратил силу. - Федеральный </w:t>
      </w:r>
      <w:hyperlink r:id="rId360">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135. Требования пожарной безопасности к применению текстильных и кожевенных материалов, к информации об их пожарной опасности</w:t>
      </w:r>
    </w:p>
    <w:p>
      <w:pPr>
        <w:pStyle w:val="ConsPlusNormal"/>
        <w:ind w:left="0" w:firstLine="540"/>
        <w:jc w:val="both"/>
        <w:rPr/>
      </w:pPr>
      <w:r>
        <w:rPr/>
      </w:r>
    </w:p>
    <w:p>
      <w:pPr>
        <w:pStyle w:val="ConsPlusNormal"/>
        <w:ind w:left="0" w:firstLine="540"/>
        <w:jc w:val="both"/>
        <w:rPr/>
      </w:pPr>
      <w:r>
        <w:rPr/>
        <w:t>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pPr>
        <w:pStyle w:val="ConsPlusNormal"/>
        <w:ind w:left="0" w:hanging="0"/>
        <w:jc w:val="both"/>
        <w:rPr/>
      </w:pPr>
      <w:r>
        <w:rPr/>
        <w:t xml:space="preserve">(в ред. Федерального </w:t>
      </w:r>
      <w:hyperlink r:id="rId361">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2. Утратил силу. - Федеральный </w:t>
      </w:r>
      <w:hyperlink r:id="rId362">
        <w:r>
          <w:rPr>
            <w:rStyle w:val="ListLabel2"/>
            <w:color w:val="0000FF"/>
          </w:rPr>
          <w:t>закон</w:t>
        </w:r>
      </w:hyperlink>
      <w:r>
        <w:rPr/>
        <w:t xml:space="preserve"> от 10.07.2012 N 117-ФЗ.</w:t>
      </w:r>
    </w:p>
    <w:p>
      <w:pPr>
        <w:pStyle w:val="ConsPlusNormal"/>
        <w:spacing w:before="160" w:after="0"/>
        <w:ind w:left="0" w:firstLine="540"/>
        <w:jc w:val="both"/>
        <w:rPr/>
      </w:pPr>
      <w:r>
        <w:rPr/>
        <w:t xml:space="preserve">3. </w:t>
      </w:r>
      <w:hyperlink r:id="rId363">
        <w:r>
          <w:rPr>
            <w:rStyle w:val="ListLabel2"/>
            <w:color w:val="0000FF"/>
          </w:rPr>
          <w:t>Методы</w:t>
        </w:r>
      </w:hyperlink>
      <w:r>
        <w:rPr/>
        <w:t xml:space="preserve">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pPr>
        <w:pStyle w:val="ConsPlusNormal"/>
        <w:spacing w:before="160" w:after="0"/>
        <w:ind w:left="0" w:firstLine="540"/>
        <w:jc w:val="both"/>
        <w:rPr/>
      </w:pPr>
      <w:r>
        <w:rP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hyperlink w:anchor="Par3584">
        <w:r>
          <w:rPr>
            <w:rStyle w:val="ListLabel2"/>
            <w:color w:val="0000FF"/>
          </w:rPr>
          <w:t>таблице 30</w:t>
        </w:r>
      </w:hyperlink>
      <w:r>
        <w:rPr/>
        <w:t xml:space="preserve"> приложения к настоящему Федеральному закону.</w:t>
      </w:r>
    </w:p>
    <w:p>
      <w:pPr>
        <w:pStyle w:val="ConsPlusNormal"/>
        <w:ind w:left="0" w:hanging="0"/>
        <w:jc w:val="both"/>
        <w:rPr/>
      </w:pPr>
      <w:r>
        <w:rPr/>
        <w:t xml:space="preserve">(в ред. Федерального </w:t>
      </w:r>
      <w:hyperlink r:id="rId364">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136. Требования к информации о пожарной безопасности средств огнезащиты</w:t>
      </w:r>
    </w:p>
    <w:p>
      <w:pPr>
        <w:pStyle w:val="ConsPlusNormal"/>
        <w:ind w:left="0" w:firstLine="540"/>
        <w:jc w:val="both"/>
        <w:rPr/>
      </w:pPr>
      <w:r>
        <w:rPr/>
      </w:r>
    </w:p>
    <w:p>
      <w:pPr>
        <w:pStyle w:val="ConsPlusNormal"/>
        <w:ind w:left="0" w:firstLine="540"/>
        <w:jc w:val="both"/>
        <w:rPr/>
      </w:pPr>
      <w:r>
        <w:rPr/>
        <w:t>1.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а также меры безопасности при проведении огнезащитных работ.</w:t>
      </w:r>
    </w:p>
    <w:p>
      <w:pPr>
        <w:pStyle w:val="ConsPlusNormal"/>
        <w:spacing w:before="160" w:after="0"/>
        <w:ind w:left="0" w:firstLine="540"/>
        <w:jc w:val="both"/>
        <w:rPr/>
      </w:pPr>
      <w:r>
        <w:rPr/>
        <w:t>2.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неблагоприятному климатическому воздействию. В этом случае огнезащитная эффективность должна указываться с учетом этого слоя.</w:t>
      </w:r>
    </w:p>
    <w:p>
      <w:pPr>
        <w:pStyle w:val="ConsPlusNormal"/>
        <w:ind w:left="0" w:firstLine="540"/>
        <w:jc w:val="both"/>
        <w:rPr/>
      </w:pPr>
      <w:r>
        <w:rPr/>
      </w:r>
    </w:p>
    <w:p>
      <w:pPr>
        <w:pStyle w:val="ConsPlusNormal"/>
        <w:numPr>
          <w:ilvl w:val="0"/>
          <w:numId w:val="0"/>
        </w:numPr>
        <w:ind w:left="0" w:hanging="0"/>
        <w:jc w:val="center"/>
        <w:outlineLvl w:val="2"/>
        <w:rPr/>
      </w:pPr>
      <w:r>
        <w:rPr>
          <w:b/>
        </w:rPr>
        <w:t>Глава 31. ТРЕБОВАНИЯ ПОЖАРНОЙ БЕЗОПАСНОСТИ</w:t>
      </w:r>
    </w:p>
    <w:p>
      <w:pPr>
        <w:pStyle w:val="ConsPlusNormal"/>
        <w:ind w:left="0" w:hanging="0"/>
        <w:jc w:val="center"/>
        <w:rPr/>
      </w:pPr>
      <w:r>
        <w:rPr>
          <w:b/>
        </w:rPr>
        <w:t>К СТРОИТЕЛЬНЫМ КОНСТРУКЦИЯМ И ИНЖЕНЕРНОМУ ОБОРУДОВАНИЮ</w:t>
      </w:r>
    </w:p>
    <w:p>
      <w:pPr>
        <w:pStyle w:val="ConsPlusNormal"/>
        <w:ind w:left="0" w:hanging="0"/>
        <w:jc w:val="center"/>
        <w:rPr/>
      </w:pPr>
      <w:r>
        <w:rPr>
          <w:b/>
        </w:rPr>
        <w:t>ЗДАНИЙ И СООРУЖЕНИЙ</w:t>
      </w:r>
    </w:p>
    <w:p>
      <w:pPr>
        <w:pStyle w:val="ConsPlusNormal"/>
        <w:ind w:left="0" w:hanging="0"/>
        <w:jc w:val="center"/>
        <w:rPr/>
      </w:pPr>
      <w:r>
        <w:rPr/>
        <w:t xml:space="preserve">(в ред. Федерального </w:t>
      </w:r>
      <w:hyperlink r:id="rId365">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137. Требования пожарной безопасности к строительным конструкциям</w:t>
      </w:r>
    </w:p>
    <w:p>
      <w:pPr>
        <w:pStyle w:val="ConsPlusNormal"/>
        <w:ind w:left="0" w:firstLine="540"/>
        <w:jc w:val="both"/>
        <w:rPr/>
      </w:pPr>
      <w:r>
        <w:rPr/>
      </w:r>
    </w:p>
    <w:p>
      <w:pPr>
        <w:pStyle w:val="ConsPlusNormal"/>
        <w:ind w:left="0" w:firstLine="540"/>
        <w:jc w:val="both"/>
        <w:rPr/>
      </w:pPr>
      <w:r>
        <w:rPr/>
        <w:t>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pPr>
        <w:pStyle w:val="ConsPlusNormal"/>
        <w:ind w:left="0" w:hanging="0"/>
        <w:jc w:val="both"/>
        <w:rPr/>
      </w:pPr>
      <w:r>
        <w:rPr/>
        <w:t xml:space="preserve">(в ред. Федерального </w:t>
      </w:r>
      <w:hyperlink r:id="rId366">
        <w:r>
          <w:rPr>
            <w:rStyle w:val="ListLabel2"/>
            <w:color w:val="0000FF"/>
          </w:rPr>
          <w:t>закона</w:t>
        </w:r>
      </w:hyperlink>
      <w:r>
        <w:rPr/>
        <w:t xml:space="preserve"> от 10.07.2012 N 117-ФЗ)</w:t>
      </w:r>
    </w:p>
    <w:p>
      <w:pPr>
        <w:pStyle w:val="ConsPlusNormal"/>
        <w:spacing w:before="160" w:after="0"/>
        <w:ind w:left="0" w:firstLine="540"/>
        <w:jc w:val="both"/>
        <w:rPr/>
      </w:pPr>
      <w:r>
        <w:rPr/>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pPr>
        <w:pStyle w:val="ConsPlusNormal"/>
        <w:spacing w:before="160" w:after="0"/>
        <w:ind w:left="0" w:firstLine="540"/>
        <w:jc w:val="both"/>
        <w:rPr/>
      </w:pPr>
      <w:r>
        <w:rPr/>
        <w:t>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w:t>
      </w:r>
    </w:p>
    <w:p>
      <w:pPr>
        <w:pStyle w:val="ConsPlusNormal"/>
        <w:ind w:left="0" w:hanging="0"/>
        <w:jc w:val="both"/>
        <w:rPr/>
      </w:pPr>
      <w:r>
        <w:rPr/>
        <w:t xml:space="preserve">(в ред. Федерального </w:t>
      </w:r>
      <w:hyperlink r:id="rId367">
        <w:r>
          <w:rPr>
            <w:rStyle w:val="ListLabel2"/>
            <w:color w:val="0000FF"/>
          </w:rPr>
          <w:t>закона</w:t>
        </w:r>
      </w:hyperlink>
      <w:r>
        <w:rPr/>
        <w:t xml:space="preserve"> от 10.07.2012 N 117-ФЗ)</w:t>
      </w:r>
    </w:p>
    <w:p>
      <w:pPr>
        <w:pStyle w:val="ConsPlusNormal"/>
        <w:spacing w:before="160" w:after="0"/>
        <w:ind w:left="0" w:firstLine="540"/>
        <w:jc w:val="both"/>
        <w:rPr/>
      </w:pPr>
      <w:r>
        <w:rP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pPr>
        <w:pStyle w:val="ConsPlusNormal"/>
        <w:spacing w:before="160" w:after="0"/>
        <w:ind w:left="0" w:firstLine="540"/>
        <w:jc w:val="both"/>
        <w:rPr/>
      </w:pPr>
      <w:r>
        <w:rPr/>
        <w:t>5. Противопожарные перегородки в помещениях с подвесными потолками должны разделять пространство над ними.</w:t>
      </w:r>
    </w:p>
    <w:p>
      <w:pPr>
        <w:pStyle w:val="ConsPlusNormal"/>
        <w:spacing w:before="160" w:after="0"/>
        <w:ind w:left="0" w:firstLine="540"/>
        <w:jc w:val="both"/>
        <w:rPr/>
      </w:pPr>
      <w:r>
        <w:rP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pPr>
        <w:pStyle w:val="ConsPlusNormal"/>
        <w:spacing w:before="160" w:after="0"/>
        <w:ind w:left="0" w:firstLine="540"/>
        <w:jc w:val="both"/>
        <w:rPr/>
      </w:pPr>
      <w:r>
        <w:rPr/>
        <w:t>7. Подвесные потолки не допускается предусматривать в помещениях категорий А и Б по пожаровзрывоопасности и пожарной 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138. Требования пожарной безопасности к конструкциям и оборудованию вентиляционных систем, систем кондиционирования и противодымной защиты</w:t>
      </w:r>
    </w:p>
    <w:p>
      <w:pPr>
        <w:pStyle w:val="ConsPlusNormal"/>
        <w:ind w:left="0" w:firstLine="540"/>
        <w:jc w:val="both"/>
        <w:rPr/>
      </w:pPr>
      <w:r>
        <w:rPr/>
      </w:r>
    </w:p>
    <w:p>
      <w:pPr>
        <w:pStyle w:val="ConsPlusNormal"/>
        <w:ind w:left="0" w:firstLine="540"/>
        <w:jc w:val="both"/>
        <w:rPr/>
      </w:pPr>
      <w:r>
        <w:rPr/>
        <w:t>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должны быть огнестойкими и выполняться из негорючих материалов. Узлы пересечения ограждающих строительных конструкций с огнестойкими каналами вентиляционных систем и конструкциями опор (подвесок) должны иметь предел огнестойкости не ниже пределов, требуемых для таких каналов. Для уплотнения разъемных соединений (в том числе фланцевых) конструкций огнестойких воздуховодов допускается применение только негорючих материалов.</w:t>
      </w:r>
    </w:p>
    <w:p>
      <w:pPr>
        <w:pStyle w:val="ConsPlusNormal"/>
        <w:spacing w:before="160" w:after="0"/>
        <w:ind w:left="0" w:firstLine="540"/>
        <w:jc w:val="both"/>
        <w:rPr/>
      </w:pPr>
      <w:r>
        <w:rPr/>
        <w:t>2. Противопожарные клапаны должны оснащаться автоматически и дистанционно управляемыми приводами. Использование термочувствительных элементов в составе приводов нормально открытых клапанов следует предусматривать только в качестве дублирующих. Для противопожарных нормально закрытых клапанов и дымовых клапанов применение приводов с термочувствительными элементами не допускается. Противопожарные клапаны должны обеспечивать при требуемых пределах огнестойкости минимально необходимые значения сопротивления дымогазопроницанию.</w:t>
      </w:r>
    </w:p>
    <w:p>
      <w:pPr>
        <w:pStyle w:val="ConsPlusNormal"/>
        <w:ind w:left="0" w:hanging="0"/>
        <w:jc w:val="both"/>
        <w:rPr/>
      </w:pPr>
      <w:r>
        <w:rPr/>
        <w:t xml:space="preserve">(часть 2 в ред. Федерального </w:t>
      </w:r>
      <w:hyperlink r:id="rId368">
        <w:r>
          <w:rPr>
            <w:rStyle w:val="ListLabel2"/>
            <w:color w:val="0000FF"/>
          </w:rPr>
          <w:t>закона</w:t>
        </w:r>
      </w:hyperlink>
      <w:r>
        <w:rPr/>
        <w:t xml:space="preserve"> от 10.07.2012 N 117-ФЗ)</w:t>
      </w:r>
    </w:p>
    <w:p>
      <w:pPr>
        <w:pStyle w:val="ConsPlusNormal"/>
        <w:spacing w:before="160" w:after="0"/>
        <w:ind w:left="0" w:firstLine="540"/>
        <w:jc w:val="both"/>
        <w:rPr/>
      </w:pPr>
      <w:r>
        <w:rPr/>
        <w:t>3. Дымовые люки вытяжной вентиляции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p>
    <w:p>
      <w:pPr>
        <w:pStyle w:val="ConsPlusNormal"/>
        <w:spacing w:before="160" w:after="0"/>
        <w:ind w:left="0" w:firstLine="540"/>
        <w:jc w:val="both"/>
        <w:rPr/>
      </w:pPr>
      <w:r>
        <w:rPr/>
        <w:t>4. Вытяжные вентиляторы систем противодымной защиты зданий и сооружений должны сохранять работоспособность при распространении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p>
      <w:pPr>
        <w:pStyle w:val="ConsPlusNormal"/>
        <w:ind w:left="0" w:hanging="0"/>
        <w:jc w:val="both"/>
        <w:rPr/>
      </w:pPr>
      <w:r>
        <w:rPr/>
        <w:t xml:space="preserve">(в ред. Федерального </w:t>
      </w:r>
      <w:hyperlink r:id="rId369">
        <w:r>
          <w:rPr>
            <w:rStyle w:val="ListLabel2"/>
            <w:color w:val="0000FF"/>
          </w:rPr>
          <w:t>закона</w:t>
        </w:r>
      </w:hyperlink>
      <w:r>
        <w:rPr/>
        <w:t xml:space="preserve"> от 10.07.2012 N 117-ФЗ)</w:t>
      </w:r>
    </w:p>
    <w:p>
      <w:pPr>
        <w:pStyle w:val="ConsPlusNormal"/>
        <w:spacing w:before="160" w:after="0"/>
        <w:ind w:left="0" w:firstLine="540"/>
        <w:jc w:val="both"/>
        <w:rPr/>
      </w:pPr>
      <w:r>
        <w:rPr/>
        <w:t>5. Противопожарные дымогазонепроницаемые двери должны обеспечивать при требуемых пределах огнестойкости минимально необходимые значения сопротивления дымогазопроницанию.</w:t>
      </w:r>
    </w:p>
    <w:p>
      <w:pPr>
        <w:pStyle w:val="ConsPlusNormal"/>
        <w:ind w:left="0" w:hanging="0"/>
        <w:jc w:val="both"/>
        <w:rPr/>
      </w:pPr>
      <w:r>
        <w:rPr/>
        <w:t xml:space="preserve">(часть 5 в ред. Федерального </w:t>
      </w:r>
      <w:hyperlink r:id="rId370">
        <w:r>
          <w:rPr>
            <w:rStyle w:val="ListLabel2"/>
            <w:color w:val="0000FF"/>
          </w:rPr>
          <w:t>закона</w:t>
        </w:r>
      </w:hyperlink>
      <w:r>
        <w:rPr/>
        <w:t xml:space="preserve"> от 10.07.2012 N 117-ФЗ)</w:t>
      </w:r>
    </w:p>
    <w:p>
      <w:pPr>
        <w:pStyle w:val="ConsPlusNormal"/>
        <w:spacing w:before="160" w:after="0"/>
        <w:ind w:left="0" w:firstLine="540"/>
        <w:jc w:val="both"/>
        <w:rPr/>
      </w:pPr>
      <w:r>
        <w:rPr/>
        <w:t>6. Противодымные экраны (шторы, занавесы) должны быть оборудованы автоматическими и дистанционно управляемыми приводами (без термоэлементов). Рабочая длина выпуска таких экранов должна быть не менее толщины образующегося при пожаре в помещении дымового слоя. Основа рабочих полотен противодымных экранов должна выполняться из негорючих материалов.</w:t>
      </w:r>
    </w:p>
    <w:p>
      <w:pPr>
        <w:pStyle w:val="ConsPlusNormal"/>
        <w:ind w:left="0" w:hanging="0"/>
        <w:jc w:val="both"/>
        <w:rPr/>
      </w:pPr>
      <w:r>
        <w:rPr/>
        <w:t xml:space="preserve">(часть 6 в ред. Федерального </w:t>
      </w:r>
      <w:hyperlink r:id="rId371">
        <w:r>
          <w:rPr>
            <w:rStyle w:val="ListLabel2"/>
            <w:color w:val="0000FF"/>
          </w:rPr>
          <w:t>закона</w:t>
        </w:r>
      </w:hyperlink>
      <w:r>
        <w:rPr/>
        <w:t xml:space="preserve"> от 29.07.2017 N 244-ФЗ)</w:t>
      </w:r>
    </w:p>
    <w:p>
      <w:pPr>
        <w:pStyle w:val="ConsPlusNormal"/>
        <w:spacing w:before="160" w:after="0"/>
        <w:ind w:left="0" w:firstLine="540"/>
        <w:jc w:val="both"/>
        <w:rPr/>
      </w:pPr>
      <w:r>
        <w:rPr/>
        <w:t>7.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должны устанавливаться по результатам испытаний в соответствии с методами, установленными нормативными документами по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139. Требования пожарной безопасности к конструкциям и оборудованию систем мусороудаления</w:t>
      </w:r>
    </w:p>
    <w:p>
      <w:pPr>
        <w:pStyle w:val="ConsPlusNormal"/>
        <w:ind w:left="0" w:firstLine="540"/>
        <w:jc w:val="both"/>
        <w:rPr/>
      </w:pPr>
      <w:r>
        <w:rPr/>
      </w:r>
    </w:p>
    <w:p>
      <w:pPr>
        <w:pStyle w:val="ConsPlusNormal"/>
        <w:ind w:left="0" w:firstLine="540"/>
        <w:jc w:val="both"/>
        <w:rPr/>
      </w:pPr>
      <w:r>
        <w:rPr/>
        <w:t>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pPr>
        <w:pStyle w:val="ConsPlusNormal"/>
        <w:ind w:left="0" w:hanging="0"/>
        <w:jc w:val="both"/>
        <w:rPr/>
      </w:pPr>
      <w:r>
        <w:rPr/>
        <w:t xml:space="preserve">(в ред. Федерального </w:t>
      </w:r>
      <w:hyperlink r:id="rId372">
        <w:r>
          <w:rPr>
            <w:rStyle w:val="ListLabel2"/>
            <w:color w:val="0000FF"/>
          </w:rPr>
          <w:t>закона</w:t>
        </w:r>
      </w:hyperlink>
      <w:r>
        <w:rPr/>
        <w:t xml:space="preserve"> от 10.07.2012 N 117-ФЗ)</w:t>
      </w:r>
    </w:p>
    <w:p>
      <w:pPr>
        <w:pStyle w:val="ConsPlusNormal"/>
        <w:spacing w:before="160" w:after="0"/>
        <w:ind w:left="0" w:firstLine="540"/>
        <w:jc w:val="both"/>
        <w:rPr/>
      </w:pPr>
      <w:r>
        <w:rPr/>
        <w:t>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pPr>
        <w:pStyle w:val="ConsPlusNormal"/>
        <w:spacing w:before="160" w:after="0"/>
        <w:ind w:left="0" w:firstLine="540"/>
        <w:jc w:val="both"/>
        <w:rPr/>
      </w:pPr>
      <w:r>
        <w:rPr/>
        <w:t>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140. Требования пожарной безопасности к лифтам</w:t>
      </w:r>
    </w:p>
    <w:p>
      <w:pPr>
        <w:pStyle w:val="ConsPlusNormal"/>
        <w:ind w:left="0" w:firstLine="540"/>
        <w:jc w:val="both"/>
        <w:rPr/>
      </w:pPr>
      <w:r>
        <w:rPr/>
      </w:r>
    </w:p>
    <w:p>
      <w:pPr>
        <w:pStyle w:val="ConsPlusNormal"/>
        <w:ind w:left="0" w:firstLine="540"/>
        <w:jc w:val="both"/>
        <w:rPr/>
      </w:pPr>
      <w:r>
        <w:rPr/>
        <w:t xml:space="preserve">1. Утратил силу. - Федеральный </w:t>
      </w:r>
      <w:hyperlink r:id="rId373">
        <w:r>
          <w:rPr>
            <w:rStyle w:val="ListLabel2"/>
            <w:color w:val="0000FF"/>
          </w:rPr>
          <w:t>закон</w:t>
        </w:r>
      </w:hyperlink>
      <w:r>
        <w:rPr/>
        <w:t xml:space="preserve"> от 29.07.2017 N 244-ФЗ.</w:t>
      </w:r>
    </w:p>
    <w:p>
      <w:pPr>
        <w:pStyle w:val="ConsPlusNormal"/>
        <w:spacing w:before="160" w:after="0"/>
        <w:ind w:left="0" w:firstLine="540"/>
        <w:jc w:val="both"/>
        <w:rPr/>
      </w:pPr>
      <w:r>
        <w:rPr/>
        <w:t>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pPr>
        <w:pStyle w:val="ConsPlusNormal"/>
        <w:ind w:left="0" w:hanging="0"/>
        <w:jc w:val="both"/>
        <w:rPr/>
      </w:pPr>
      <w:r>
        <w:rPr/>
        <w:t xml:space="preserve">(в ред. Федерального </w:t>
      </w:r>
      <w:hyperlink r:id="rId374">
        <w:r>
          <w:rPr>
            <w:rStyle w:val="ListLabel2"/>
            <w:color w:val="0000FF"/>
          </w:rPr>
          <w:t>закона</w:t>
        </w:r>
      </w:hyperlink>
      <w:r>
        <w:rPr/>
        <w:t xml:space="preserve"> от 10.07.2012 N 117-ФЗ)</w:t>
      </w:r>
    </w:p>
    <w:p>
      <w:pPr>
        <w:pStyle w:val="ConsPlusNormal"/>
        <w:spacing w:before="160" w:after="0"/>
        <w:ind w:left="0" w:firstLine="540"/>
        <w:jc w:val="both"/>
        <w:rPr/>
      </w:pPr>
      <w:r>
        <w:rPr/>
        <w:t xml:space="preserve">3 - 4. Утратили силу. - Федеральный </w:t>
      </w:r>
      <w:hyperlink r:id="rId375">
        <w:r>
          <w:rPr>
            <w:rStyle w:val="ListLabel2"/>
            <w:color w:val="0000FF"/>
          </w:rPr>
          <w:t>закон</w:t>
        </w:r>
      </w:hyperlink>
      <w:r>
        <w:rPr/>
        <w:t xml:space="preserve"> от 29.07.2017 N 244-ФЗ.</w:t>
      </w:r>
    </w:p>
    <w:p>
      <w:pPr>
        <w:pStyle w:val="ConsPlusNormal"/>
        <w:ind w:left="0" w:firstLine="540"/>
        <w:jc w:val="both"/>
        <w:rPr/>
      </w:pPr>
      <w:r>
        <w:rPr/>
      </w:r>
    </w:p>
    <w:p>
      <w:pPr>
        <w:pStyle w:val="ConsPlusNormal"/>
        <w:numPr>
          <w:ilvl w:val="0"/>
          <w:numId w:val="0"/>
        </w:numPr>
        <w:ind w:left="0" w:hanging="0"/>
        <w:jc w:val="center"/>
        <w:outlineLvl w:val="2"/>
        <w:rPr/>
      </w:pPr>
      <w:r>
        <w:rPr>
          <w:b/>
        </w:rPr>
        <w:t>Глава 32. ТРЕБОВАНИЯ ПОЖАРНОЙ БЕЗОПАСНОСТИ</w:t>
      </w:r>
    </w:p>
    <w:p>
      <w:pPr>
        <w:pStyle w:val="ConsPlusNormal"/>
        <w:ind w:left="0" w:hanging="0"/>
        <w:jc w:val="center"/>
        <w:rPr/>
      </w:pPr>
      <w:r>
        <w:rPr>
          <w:b/>
        </w:rPr>
        <w:t>К ЭЛЕКТРОТЕХНИЧЕСКОЙ ПРОДУКЦИИ</w:t>
      </w:r>
    </w:p>
    <w:p>
      <w:pPr>
        <w:pStyle w:val="ConsPlusNormal"/>
        <w:ind w:left="0" w:hanging="0"/>
        <w:jc w:val="center"/>
        <w:rPr/>
      </w:pPr>
      <w:r>
        <w:rPr>
          <w:b/>
        </w:rPr>
        <w:t>(СТАТЬИ 141 - 143)</w:t>
      </w:r>
    </w:p>
    <w:p>
      <w:pPr>
        <w:pStyle w:val="ConsPlusNormal"/>
        <w:ind w:left="0" w:firstLine="540"/>
        <w:jc w:val="both"/>
        <w:rPr/>
      </w:pPr>
      <w:r>
        <w:rPr/>
      </w:r>
    </w:p>
    <w:p>
      <w:pPr>
        <w:pStyle w:val="ConsPlusNormal"/>
        <w:ind w:left="0" w:firstLine="540"/>
        <w:jc w:val="both"/>
        <w:rPr/>
      </w:pPr>
      <w:r>
        <w:rPr/>
        <w:t xml:space="preserve">Утратила силу. - Федеральный </w:t>
      </w:r>
      <w:hyperlink r:id="rId376">
        <w:r>
          <w:rPr>
            <w:rStyle w:val="ListLabel2"/>
            <w:color w:val="0000FF"/>
          </w:rPr>
          <w:t>закон</w:t>
        </w:r>
      </w:hyperlink>
      <w:r>
        <w:rPr/>
        <w:t xml:space="preserve"> от 29.07.2017 N 244-ФЗ.</w:t>
      </w:r>
    </w:p>
    <w:p>
      <w:pPr>
        <w:pStyle w:val="ConsPlusNormal"/>
        <w:ind w:left="0" w:firstLine="540"/>
        <w:jc w:val="both"/>
        <w:rPr/>
      </w:pPr>
      <w:r>
        <w:rPr/>
      </w:r>
    </w:p>
    <w:p>
      <w:pPr>
        <w:pStyle w:val="ConsPlusNormal"/>
        <w:numPr>
          <w:ilvl w:val="0"/>
          <w:numId w:val="0"/>
        </w:numPr>
        <w:ind w:left="0" w:hanging="0"/>
        <w:jc w:val="center"/>
        <w:outlineLvl w:val="1"/>
        <w:rPr/>
      </w:pPr>
      <w:r>
        <w:rPr>
          <w:b/>
        </w:rPr>
        <w:t>Раздел VII. ОЦЕНКА СООТВЕТСТВИЯ ОБЪЕКТОВ ЗАЩИТЫ (ПРОДУКЦИИ)</w:t>
      </w:r>
    </w:p>
    <w:p>
      <w:pPr>
        <w:pStyle w:val="ConsPlusNormal"/>
        <w:ind w:left="0" w:hanging="0"/>
        <w:jc w:val="center"/>
        <w:rPr/>
      </w:pPr>
      <w:r>
        <w:rPr>
          <w:b/>
        </w:rPr>
        <w:t>ТРЕБОВАНИЯМ ПОЖАРНОЙ БЕЗОПАСНОСТИ</w:t>
      </w:r>
    </w:p>
    <w:p>
      <w:pPr>
        <w:pStyle w:val="ConsPlusNormal"/>
        <w:ind w:left="0" w:hanging="0"/>
        <w:jc w:val="center"/>
        <w:rPr/>
      </w:pPr>
      <w:r>
        <w:rPr/>
      </w:r>
    </w:p>
    <w:p>
      <w:pPr>
        <w:pStyle w:val="ConsPlusNormal"/>
        <w:numPr>
          <w:ilvl w:val="0"/>
          <w:numId w:val="0"/>
        </w:numPr>
        <w:ind w:left="0" w:hanging="0"/>
        <w:jc w:val="center"/>
        <w:outlineLvl w:val="2"/>
        <w:rPr/>
      </w:pPr>
      <w:r>
        <w:rPr>
          <w:b/>
        </w:rPr>
        <w:t>Глава 33. ОЦЕНКА СООТВЕТСТВИЯ ОБЪЕКТОВ ЗАЩИТЫ (ПРОДУКЦИИ)</w:t>
      </w:r>
    </w:p>
    <w:p>
      <w:pPr>
        <w:pStyle w:val="ConsPlusNormal"/>
        <w:ind w:left="0" w:hanging="0"/>
        <w:jc w:val="center"/>
        <w:rPr/>
      </w:pPr>
      <w:r>
        <w:rPr>
          <w:b/>
        </w:rPr>
        <w:t>ТРЕБОВАНИЯМ ПОЖАРНОЙ БЕЗОПАСНОСТИ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144. Формы оценки соответствия объектов защиты (продукции) требованиям пожарной безопасности</w:t>
      </w:r>
    </w:p>
    <w:p>
      <w:pPr>
        <w:pStyle w:val="ConsPlusNormal"/>
        <w:ind w:left="0" w:firstLine="540"/>
        <w:jc w:val="both"/>
        <w:rPr/>
      </w:pPr>
      <w:r>
        <w:rPr/>
      </w:r>
    </w:p>
    <w:p>
      <w:pPr>
        <w:pStyle w:val="ConsPlusNormal"/>
        <w:ind w:left="0" w:firstLine="540"/>
        <w:jc w:val="both"/>
        <w:rPr/>
      </w:pPr>
      <w:r>
        <w:rP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w:t>
      </w:r>
      <w:hyperlink r:id="rId377">
        <w:r>
          <w:rPr>
            <w:rStyle w:val="ListLabel2"/>
            <w:color w:val="0000FF"/>
          </w:rPr>
          <w:t>законом</w:t>
        </w:r>
      </w:hyperlink>
      <w:r>
        <w:rPr/>
        <w:t xml:space="preserve"> "О техническом регулировании", нормативными документами по пожарной безопасности, и условиям договоров проводится в формах:</w:t>
      </w:r>
    </w:p>
    <w:p>
      <w:pPr>
        <w:pStyle w:val="ConsPlusNormal"/>
        <w:ind w:left="0" w:hanging="0"/>
        <w:jc w:val="both"/>
        <w:rPr/>
      </w:pPr>
      <w:r>
        <w:rPr/>
        <w:t xml:space="preserve">(в ред. Федерального </w:t>
      </w:r>
      <w:hyperlink r:id="rId378">
        <w:r>
          <w:rPr>
            <w:rStyle w:val="ListLabel2"/>
            <w:color w:val="0000FF"/>
          </w:rPr>
          <w:t>закона</w:t>
        </w:r>
      </w:hyperlink>
      <w:r>
        <w:rPr/>
        <w:t xml:space="preserve"> от 10.07.2012 N 117-ФЗ)</w:t>
      </w:r>
    </w:p>
    <w:p>
      <w:pPr>
        <w:pStyle w:val="ConsPlusNormal"/>
        <w:spacing w:before="160" w:after="0"/>
        <w:ind w:left="0" w:firstLine="540"/>
        <w:jc w:val="both"/>
        <w:rPr/>
      </w:pPr>
      <w:r>
        <w:rPr/>
        <w:t>1) аккредитации;</w:t>
      </w:r>
    </w:p>
    <w:p>
      <w:pPr>
        <w:pStyle w:val="ConsPlusNormal"/>
        <w:spacing w:before="160" w:after="0"/>
        <w:ind w:left="0" w:firstLine="540"/>
        <w:jc w:val="both"/>
        <w:rPr/>
      </w:pPr>
      <w:r>
        <w:rPr/>
        <w:t>2) независимой оценки пожарного риска (аудита пожарной безопасности);</w:t>
      </w:r>
    </w:p>
    <w:p>
      <w:pPr>
        <w:pStyle w:val="ConsPlusNormal"/>
        <w:spacing w:before="160" w:after="0"/>
        <w:ind w:left="0" w:firstLine="540"/>
        <w:jc w:val="both"/>
        <w:rPr/>
      </w:pPr>
      <w:r>
        <w:rPr/>
        <w:t>3) федерального государственного пожарного надзора;</w:t>
      </w:r>
    </w:p>
    <w:p>
      <w:pPr>
        <w:pStyle w:val="ConsPlusNormal"/>
        <w:ind w:left="0" w:hanging="0"/>
        <w:jc w:val="both"/>
        <w:rPr/>
      </w:pPr>
      <w:r>
        <w:rPr/>
        <w:t xml:space="preserve">(п. 3 в ред. Федерального </w:t>
      </w:r>
      <w:hyperlink r:id="rId379">
        <w:r>
          <w:rPr>
            <w:rStyle w:val="ListLabel2"/>
            <w:color w:val="0000FF"/>
          </w:rPr>
          <w:t>закона</w:t>
        </w:r>
      </w:hyperlink>
      <w:r>
        <w:rPr/>
        <w:t xml:space="preserve"> от 10.07.2012 N 117-ФЗ)</w:t>
      </w:r>
    </w:p>
    <w:p>
      <w:pPr>
        <w:pStyle w:val="ConsPlusNormal"/>
        <w:spacing w:before="160" w:after="0"/>
        <w:ind w:left="0" w:firstLine="540"/>
        <w:jc w:val="both"/>
        <w:rPr/>
      </w:pPr>
      <w:r>
        <w:rPr/>
        <w:t>4) декларирования пожарной безопасности;</w:t>
      </w:r>
    </w:p>
    <w:p>
      <w:pPr>
        <w:pStyle w:val="ConsPlusNormal"/>
        <w:spacing w:before="160" w:after="0"/>
        <w:ind w:left="0" w:firstLine="540"/>
        <w:jc w:val="both"/>
        <w:rPr/>
      </w:pPr>
      <w:r>
        <w:rPr/>
        <w:t>5) исследований (испытаний);</w:t>
      </w:r>
    </w:p>
    <w:p>
      <w:pPr>
        <w:pStyle w:val="ConsPlusNormal"/>
        <w:spacing w:before="160" w:after="0"/>
        <w:ind w:left="0" w:firstLine="540"/>
        <w:jc w:val="both"/>
        <w:rPr/>
      </w:pPr>
      <w:r>
        <w:rPr/>
        <w:t>6) подтверждения соответствия объектов защиты (продукции);</w:t>
      </w:r>
    </w:p>
    <w:p>
      <w:pPr>
        <w:pStyle w:val="ConsPlusNormal"/>
        <w:spacing w:before="160" w:after="0"/>
        <w:ind w:left="0" w:firstLine="540"/>
        <w:jc w:val="both"/>
        <w:rPr/>
      </w:pPr>
      <w:r>
        <w:rPr/>
        <w:t>7) приемки и ввода в эксплуатацию объектов защиты (продукции), а также систем пожарной безопасности;</w:t>
      </w:r>
    </w:p>
    <w:p>
      <w:pPr>
        <w:pStyle w:val="ConsPlusNormal"/>
        <w:spacing w:before="160" w:after="0"/>
        <w:ind w:left="0" w:firstLine="540"/>
        <w:jc w:val="both"/>
        <w:rPr/>
      </w:pPr>
      <w:r>
        <w:rPr/>
        <w:t>8) производственного контроля;</w:t>
      </w:r>
    </w:p>
    <w:p>
      <w:pPr>
        <w:pStyle w:val="ConsPlusNormal"/>
        <w:spacing w:before="160" w:after="0"/>
        <w:ind w:left="0" w:firstLine="540"/>
        <w:jc w:val="both"/>
        <w:rPr/>
      </w:pPr>
      <w:r>
        <w:rPr/>
        <w:t>9) экспертизы.</w:t>
      </w:r>
    </w:p>
    <w:p>
      <w:pPr>
        <w:pStyle w:val="ConsPlusNormal"/>
        <w:spacing w:before="160" w:after="0"/>
        <w:ind w:left="0" w:firstLine="540"/>
        <w:jc w:val="both"/>
        <w:rPr/>
      </w:pPr>
      <w:r>
        <w:rPr/>
        <w:t xml:space="preserve">2. </w:t>
      </w:r>
      <w:hyperlink r:id="rId380">
        <w:r>
          <w:rPr>
            <w:rStyle w:val="ListLabel2"/>
            <w:color w:val="0000FF"/>
          </w:rPr>
          <w:t>Порядок</w:t>
        </w:r>
      </w:hyperlink>
      <w:r>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145. Подтверждение соответствия объектов защиты (продукции) требованиям пожарной безопасности</w:t>
      </w:r>
    </w:p>
    <w:p>
      <w:pPr>
        <w:pStyle w:val="ConsPlusNormal"/>
        <w:ind w:left="0" w:firstLine="540"/>
        <w:jc w:val="both"/>
        <w:rPr/>
      </w:pPr>
      <w:r>
        <w:rPr/>
      </w:r>
    </w:p>
    <w:p>
      <w:pPr>
        <w:pStyle w:val="ConsPlusNormal"/>
        <w:ind w:left="0" w:firstLine="540"/>
        <w:jc w:val="both"/>
        <w:rPr/>
      </w:pPr>
      <w:r>
        <w:rPr/>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w:t>
      </w:r>
      <w:hyperlink r:id="rId381">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pPr>
        <w:pStyle w:val="ConsPlusNormal"/>
        <w:spacing w:before="160" w:after="0"/>
        <w:ind w:left="0" w:firstLine="540"/>
        <w:jc w:val="both"/>
        <w:rPr/>
      </w:pPr>
      <w:r>
        <w:rP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pPr>
        <w:pStyle w:val="ConsPlusNormal"/>
        <w:spacing w:before="160" w:after="0"/>
        <w:ind w:left="0" w:firstLine="540"/>
        <w:jc w:val="both"/>
        <w:rPr/>
      </w:pPr>
      <w:r>
        <w:rP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hyperlink r:id="rId382">
        <w:r>
          <w:rPr>
            <w:rStyle w:val="ListLabel2"/>
            <w:color w:val="0000FF"/>
          </w:rPr>
          <w:t>законом</w:t>
        </w:r>
      </w:hyperlink>
      <w:r>
        <w:rPr/>
        <w:t xml:space="preserve"> "О техническом регулировании", содержащими требования к отдельным видам продукции.</w:t>
      </w:r>
    </w:p>
    <w:p>
      <w:pPr>
        <w:pStyle w:val="ConsPlusNormal"/>
        <w:ind w:left="0" w:hanging="0"/>
        <w:jc w:val="both"/>
        <w:rPr/>
      </w:pPr>
      <w:r>
        <w:rPr/>
        <w:t xml:space="preserve">(в ред. Федерального </w:t>
      </w:r>
      <w:hyperlink r:id="rId383">
        <w:r>
          <w:rPr>
            <w:rStyle w:val="ListLabel2"/>
            <w:color w:val="0000FF"/>
          </w:rPr>
          <w:t>закона</w:t>
        </w:r>
      </w:hyperlink>
      <w:r>
        <w:rPr/>
        <w:t xml:space="preserve"> от 10.07.2012 N 117-ФЗ)</w:t>
      </w:r>
    </w:p>
    <w:p>
      <w:pPr>
        <w:pStyle w:val="ConsPlusNormal"/>
        <w:spacing w:before="160" w:after="0"/>
        <w:ind w:left="0" w:firstLine="540"/>
        <w:jc w:val="both"/>
        <w:rPr/>
      </w:pPr>
      <w:r>
        <w:rPr/>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pPr>
        <w:pStyle w:val="ConsPlusNormal"/>
        <w:spacing w:before="160" w:after="0"/>
        <w:ind w:left="0" w:firstLine="540"/>
        <w:jc w:val="both"/>
        <w:rPr/>
      </w:pPr>
      <w:r>
        <w:rP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pPr>
        <w:pStyle w:val="ConsPlusNormal"/>
        <w:spacing w:before="160" w:after="0"/>
        <w:ind w:left="0" w:firstLine="540"/>
        <w:jc w:val="both"/>
        <w:rPr/>
      </w:pPr>
      <w:r>
        <w:rP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w:t>
      </w:r>
      <w:hyperlink r:id="rId384">
        <w:r>
          <w:rPr>
            <w:rStyle w:val="ListLabel2"/>
            <w:color w:val="0000FF"/>
          </w:rPr>
          <w:t>знаком</w:t>
        </w:r>
      </w:hyperlink>
      <w:r>
        <w:rPr/>
        <w:t xml:space="preserve">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pPr>
        <w:pStyle w:val="ConsPlusNormal"/>
        <w:spacing w:before="160" w:after="0"/>
        <w:ind w:left="0" w:firstLine="540"/>
        <w:jc w:val="both"/>
        <w:rPr/>
      </w:pPr>
      <w:r>
        <w:rP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146. Схемы подтверждения соответствия продукции требованиям пожарной безопасности</w:t>
      </w:r>
    </w:p>
    <w:p>
      <w:pPr>
        <w:pStyle w:val="ConsPlusNormal"/>
        <w:ind w:left="0" w:firstLine="540"/>
        <w:jc w:val="both"/>
        <w:rPr/>
      </w:pPr>
      <w:r>
        <w:rPr/>
      </w:r>
    </w:p>
    <w:p>
      <w:pPr>
        <w:pStyle w:val="ConsPlusNormal"/>
        <w:ind w:left="0" w:firstLine="540"/>
        <w:jc w:val="both"/>
        <w:rPr/>
      </w:pPr>
      <w:r>
        <w:rP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pPr>
        <w:pStyle w:val="ConsPlusNormal"/>
        <w:spacing w:before="160" w:after="0"/>
        <w:ind w:left="0" w:firstLine="540"/>
        <w:jc w:val="both"/>
        <w:rPr/>
      </w:pPr>
      <w:r>
        <w:rPr/>
        <w:t>2. Подтверждение соответствия продукции требованиям настоящего Федерального закона проводится по следующим схемам:</w:t>
      </w:r>
    </w:p>
    <w:p>
      <w:pPr>
        <w:pStyle w:val="ConsPlusNormal"/>
        <w:spacing w:before="160" w:after="0"/>
        <w:ind w:left="0" w:firstLine="540"/>
        <w:jc w:val="both"/>
        <w:rPr/>
      </w:pPr>
      <w:r>
        <w:rPr/>
        <w:t>1) для серийно выпускаемой продукции:</w:t>
      </w:r>
    </w:p>
    <w:p>
      <w:pPr>
        <w:pStyle w:val="ConsPlusNormal"/>
        <w:spacing w:before="160" w:after="0"/>
        <w:ind w:left="0" w:firstLine="540"/>
        <w:jc w:val="both"/>
        <w:rPr/>
      </w:pPr>
      <w:r>
        <w:rPr/>
        <w:t>а) декларация соответствия заявителя на основе собственных доказательств (схема 1д);</w:t>
      </w:r>
    </w:p>
    <w:p>
      <w:pPr>
        <w:pStyle w:val="ConsPlusNormal"/>
        <w:spacing w:before="160" w:after="0"/>
        <w:ind w:left="0" w:firstLine="540"/>
        <w:jc w:val="both"/>
        <w:rPr/>
      </w:pPr>
      <w:r>
        <w:rP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pPr>
        <w:pStyle w:val="ConsPlusNormal"/>
        <w:spacing w:before="160" w:after="0"/>
        <w:ind w:left="0" w:firstLine="540"/>
        <w:jc w:val="both"/>
        <w:rPr/>
      </w:pPr>
      <w:r>
        <w:rP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pPr>
        <w:pStyle w:val="ConsPlusNormal"/>
        <w:spacing w:before="160" w:after="0"/>
        <w:ind w:left="0" w:firstLine="540"/>
        <w:jc w:val="both"/>
        <w:rPr/>
      </w:pPr>
      <w:r>
        <w:rP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pPr>
        <w:pStyle w:val="ConsPlusNormal"/>
        <w:spacing w:before="160" w:after="0"/>
        <w:ind w:left="0" w:firstLine="540"/>
        <w:jc w:val="both"/>
        <w:rPr/>
      </w:pPr>
      <w:r>
        <w:rPr/>
        <w:t>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pPr>
        <w:pStyle w:val="ConsPlusNormal"/>
        <w:spacing w:before="160" w:after="0"/>
        <w:ind w:left="0" w:firstLine="540"/>
        <w:jc w:val="both"/>
        <w:rPr/>
      </w:pPr>
      <w:r>
        <w:rP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pPr>
        <w:pStyle w:val="ConsPlusNormal"/>
        <w:spacing w:before="160" w:after="0"/>
        <w:ind w:left="0" w:firstLine="540"/>
        <w:jc w:val="both"/>
        <w:rPr/>
      </w:pPr>
      <w:r>
        <w:rPr/>
        <w:t>ж) сертификация продукции на основе испытаний типового образца продукции в аккредитованной испытательной лаборатории и сертификации системы качества с последующим инспекционным контролем (схема 5с);</w:t>
      </w:r>
    </w:p>
    <w:p>
      <w:pPr>
        <w:pStyle w:val="ConsPlusNormal"/>
        <w:spacing w:before="160" w:after="0"/>
        <w:ind w:left="0" w:firstLine="540"/>
        <w:jc w:val="both"/>
        <w:rPr/>
      </w:pPr>
      <w:r>
        <w:rPr/>
        <w:t>2) для ограниченной партии продукции:</w:t>
      </w:r>
    </w:p>
    <w:p>
      <w:pPr>
        <w:pStyle w:val="ConsPlusNormal"/>
        <w:spacing w:before="160" w:after="0"/>
        <w:ind w:left="0" w:firstLine="540"/>
        <w:jc w:val="both"/>
        <w:rPr/>
      </w:pPr>
      <w:r>
        <w:rP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pPr>
        <w:pStyle w:val="ConsPlusNormal"/>
        <w:spacing w:before="160" w:after="0"/>
        <w:ind w:left="0" w:firstLine="540"/>
        <w:jc w:val="both"/>
        <w:rPr/>
      </w:pPr>
      <w:r>
        <w:rP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pPr>
        <w:pStyle w:val="ConsPlusNormal"/>
        <w:spacing w:before="160" w:after="0"/>
        <w:ind w:left="0" w:firstLine="540"/>
        <w:jc w:val="both"/>
        <w:rPr/>
      </w:pPr>
      <w:r>
        <w:rPr/>
        <w:t>в) сертификация единиц продукции на основе испытаний единицы продукции в аккредитованной испытательной лаборатории (схема 7с).</w:t>
      </w:r>
    </w:p>
    <w:p>
      <w:pPr>
        <w:pStyle w:val="ConsPlusNormal"/>
        <w:spacing w:before="160" w:after="0"/>
        <w:ind w:left="0" w:firstLine="540"/>
        <w:jc w:val="both"/>
        <w:rPr/>
      </w:pPr>
      <w:r>
        <w:rP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pPr>
        <w:pStyle w:val="ConsPlusNormal"/>
        <w:spacing w:before="160" w:after="0"/>
        <w:ind w:left="0" w:firstLine="540"/>
        <w:jc w:val="both"/>
        <w:rPr/>
      </w:pPr>
      <w:r>
        <w:rPr/>
        <w:t>4. Схемы 1д и 5д применяются для подтверждения соответствия продукции требованиям пожарной безопасности веществ и материалов, за исключением:</w:t>
      </w:r>
    </w:p>
    <w:p>
      <w:pPr>
        <w:pStyle w:val="ConsPlusNormal"/>
        <w:spacing w:before="160" w:after="0"/>
        <w:ind w:left="0" w:firstLine="540"/>
        <w:jc w:val="both"/>
        <w:rPr/>
      </w:pPr>
      <w:r>
        <w:rPr/>
        <w:t>1) строительных материалов;</w:t>
      </w:r>
    </w:p>
    <w:p>
      <w:pPr>
        <w:pStyle w:val="ConsPlusNormal"/>
        <w:spacing w:before="160" w:after="0"/>
        <w:ind w:left="0" w:firstLine="540"/>
        <w:jc w:val="both"/>
        <w:rPr/>
      </w:pPr>
      <w:r>
        <w:rPr/>
        <w:t>2) отделочных материалов для подвижного состава железнодорожного транспорта и метрополитена;</w:t>
      </w:r>
    </w:p>
    <w:p>
      <w:pPr>
        <w:pStyle w:val="ConsPlusNormal"/>
        <w:spacing w:before="160" w:after="0"/>
        <w:ind w:left="0" w:firstLine="540"/>
        <w:jc w:val="both"/>
        <w:rPr/>
      </w:pPr>
      <w:r>
        <w:rPr/>
        <w:t>3) огнезащитных и огнетушащих веществ.</w:t>
      </w:r>
    </w:p>
    <w:p>
      <w:pPr>
        <w:pStyle w:val="ConsPlusNormal"/>
        <w:spacing w:before="160" w:after="0"/>
        <w:ind w:left="0" w:firstLine="540"/>
        <w:jc w:val="both"/>
        <w:rPr/>
      </w:pPr>
      <w:r>
        <w:rPr/>
        <w:t>5. Схемы 2д, 3д и 5д применяются по выбору изготовителя (продавца) для подтверждения соответствия требованиям пожарной безопасности:</w:t>
      </w:r>
    </w:p>
    <w:p>
      <w:pPr>
        <w:pStyle w:val="ConsPlusNormal"/>
        <w:ind w:left="0" w:hanging="0"/>
        <w:jc w:val="both"/>
        <w:rPr/>
      </w:pPr>
      <w:r>
        <w:rPr/>
        <w:t xml:space="preserve">(в ред. Федерального </w:t>
      </w:r>
      <w:hyperlink r:id="rId385">
        <w:r>
          <w:rPr>
            <w:rStyle w:val="ListLabel2"/>
            <w:color w:val="0000FF"/>
          </w:rPr>
          <w:t>закона</w:t>
        </w:r>
      </w:hyperlink>
      <w:r>
        <w:rPr/>
        <w:t xml:space="preserve"> от 10.07.2012 N 117-ФЗ)</w:t>
      </w:r>
    </w:p>
    <w:p>
      <w:pPr>
        <w:pStyle w:val="ConsPlusNormal"/>
        <w:spacing w:before="160" w:after="0"/>
        <w:ind w:left="0" w:firstLine="540"/>
        <w:jc w:val="both"/>
        <w:rPr/>
      </w:pPr>
      <w:r>
        <w:rPr/>
        <w:t>1) газовых огнетушащих составов, за исключением азота, аргона, двуокиси углерода с содержанием основного вещества в перечисленных газах более 95 процентов;</w:t>
      </w:r>
    </w:p>
    <w:p>
      <w:pPr>
        <w:pStyle w:val="ConsPlusNormal"/>
        <w:spacing w:before="160" w:after="0"/>
        <w:ind w:left="0" w:firstLine="540"/>
        <w:jc w:val="both"/>
        <w:rPr/>
      </w:pPr>
      <w:r>
        <w:rPr/>
        <w:t>2) первичных средств пожаротушения, за исключением огнетушителей;</w:t>
      </w:r>
    </w:p>
    <w:p>
      <w:pPr>
        <w:pStyle w:val="ConsPlusNormal"/>
        <w:spacing w:before="160" w:after="0"/>
        <w:ind w:left="0" w:firstLine="540"/>
        <w:jc w:val="both"/>
        <w:rPr/>
      </w:pPr>
      <w:r>
        <w:rPr/>
        <w:t>3) пожарного инструмента;</w:t>
      </w:r>
    </w:p>
    <w:p>
      <w:pPr>
        <w:pStyle w:val="ConsPlusNormal"/>
        <w:spacing w:before="160" w:after="0"/>
        <w:ind w:left="0" w:firstLine="540"/>
        <w:jc w:val="both"/>
        <w:rPr/>
      </w:pPr>
      <w:r>
        <w:rPr/>
        <w:t>4) пожарного оборудования, за исключением пожарных стволов, пеногенераторов, пеносмесителей и пожарных рукавов;</w:t>
      </w:r>
    </w:p>
    <w:p>
      <w:pPr>
        <w:pStyle w:val="ConsPlusNormal"/>
        <w:ind w:left="0" w:hanging="0"/>
        <w:jc w:val="both"/>
        <w:rPr/>
      </w:pPr>
      <w:r>
        <w:rPr/>
        <w:t xml:space="preserve">(в ред. Федерального </w:t>
      </w:r>
      <w:hyperlink r:id="rId386">
        <w:r>
          <w:rPr>
            <w:rStyle w:val="ListLabel2"/>
            <w:color w:val="0000FF"/>
          </w:rPr>
          <w:t>закона</w:t>
        </w:r>
      </w:hyperlink>
      <w:r>
        <w:rPr/>
        <w:t xml:space="preserve"> от 10.07.2012 N 117-ФЗ)</w:t>
      </w:r>
    </w:p>
    <w:p>
      <w:pPr>
        <w:pStyle w:val="ConsPlusNormal"/>
        <w:spacing w:before="160" w:after="0"/>
        <w:ind w:left="0" w:firstLine="540"/>
        <w:jc w:val="both"/>
        <w:rPr/>
      </w:pPr>
      <w:r>
        <w:rPr/>
        <w:t>5) строительных материалов, не применяемых для отделки путей эвакуации людей непосредственно наружу или в безопасную зону;</w:t>
      </w:r>
    </w:p>
    <w:p>
      <w:pPr>
        <w:pStyle w:val="ConsPlusNormal"/>
        <w:spacing w:before="160" w:after="0"/>
        <w:ind w:left="0" w:firstLine="540"/>
        <w:jc w:val="both"/>
        <w:rPr/>
      </w:pPr>
      <w:r>
        <w:rPr/>
        <w:t xml:space="preserve">6) утратил силу. - Федеральный </w:t>
      </w:r>
      <w:hyperlink r:id="rId387">
        <w:r>
          <w:rPr>
            <w:rStyle w:val="ListLabel2"/>
            <w:color w:val="0000FF"/>
          </w:rPr>
          <w:t>закон</w:t>
        </w:r>
      </w:hyperlink>
      <w:r>
        <w:rPr/>
        <w:t xml:space="preserve"> от 10.07.2012 N 117-ФЗ;</w:t>
      </w:r>
    </w:p>
    <w:p>
      <w:pPr>
        <w:pStyle w:val="ConsPlusNormal"/>
        <w:spacing w:before="160" w:after="0"/>
        <w:ind w:left="0" w:firstLine="540"/>
        <w:jc w:val="both"/>
        <w:rPr/>
      </w:pPr>
      <w:r>
        <w:rPr/>
        <w:t>7) материалов специальной защитной одежды;</w:t>
      </w:r>
    </w:p>
    <w:p>
      <w:pPr>
        <w:pStyle w:val="ConsPlusNormal"/>
        <w:ind w:left="0" w:hanging="0"/>
        <w:jc w:val="both"/>
        <w:rPr/>
      </w:pPr>
      <w:r>
        <w:rPr/>
        <w:t xml:space="preserve">(п. 7 в ред. Федерального </w:t>
      </w:r>
      <w:hyperlink r:id="rId388">
        <w:r>
          <w:rPr>
            <w:rStyle w:val="ListLabel2"/>
            <w:color w:val="0000FF"/>
          </w:rPr>
          <w:t>закона</w:t>
        </w:r>
      </w:hyperlink>
      <w:r>
        <w:rPr/>
        <w:t xml:space="preserve"> от 10.07.2012 N 117-ФЗ)</w:t>
      </w:r>
    </w:p>
    <w:p>
      <w:pPr>
        <w:pStyle w:val="ConsPlusNormal"/>
        <w:spacing w:before="160" w:after="0"/>
        <w:ind w:left="0" w:firstLine="540"/>
        <w:jc w:val="both"/>
        <w:rPr/>
      </w:pPr>
      <w:r>
        <w:rPr/>
        <w:t>8) ковровых покрытий;</w:t>
      </w:r>
    </w:p>
    <w:p>
      <w:pPr>
        <w:pStyle w:val="ConsPlusNormal"/>
        <w:spacing w:before="160" w:after="0"/>
        <w:ind w:left="0" w:firstLine="540"/>
        <w:jc w:val="both"/>
        <w:rPr/>
      </w:pPr>
      <w:r>
        <w:rPr/>
        <w:t>9) каналов инженерных систем противодымной защиты.</w:t>
      </w:r>
    </w:p>
    <w:p>
      <w:pPr>
        <w:pStyle w:val="ConsPlusNormal"/>
        <w:spacing w:before="160" w:after="0"/>
        <w:ind w:left="0" w:firstLine="540"/>
        <w:jc w:val="both"/>
        <w:rPr/>
      </w:pPr>
      <w:r>
        <w:rPr/>
        <w:t>6. Схема 3д применяется для подтверждения соответствия мобильных средств пожаротушения требованиям пожарной безопасности.</w:t>
      </w:r>
    </w:p>
    <w:p>
      <w:pPr>
        <w:pStyle w:val="ConsPlusNormal"/>
        <w:spacing w:before="160" w:after="0"/>
        <w:ind w:left="0" w:firstLine="540"/>
        <w:jc w:val="both"/>
        <w:rPr/>
      </w:pPr>
      <w:r>
        <w:rPr/>
        <w:t>7. Схемы 2с, 3с, 4с, 5с и 6с применяются по выбору заявителя для подтверждения соответствия требованиям пожарной безопасности:</w:t>
      </w:r>
    </w:p>
    <w:p>
      <w:pPr>
        <w:pStyle w:val="ConsPlusNormal"/>
        <w:spacing w:before="160" w:after="0"/>
        <w:ind w:left="0" w:firstLine="540"/>
        <w:jc w:val="both"/>
        <w:rPr/>
      </w:pPr>
      <w:r>
        <w:rPr/>
        <w:t>1) переносных и передвижных огнетушителей;</w:t>
      </w:r>
    </w:p>
    <w:p>
      <w:pPr>
        <w:pStyle w:val="ConsPlusNormal"/>
        <w:spacing w:before="160" w:after="0"/>
        <w:ind w:left="0" w:firstLine="540"/>
        <w:jc w:val="both"/>
        <w:rPr/>
      </w:pPr>
      <w:r>
        <w:rPr/>
        <w:t>2) пожарных стволов, пеногенераторов, пеносмесителей и пожарных рукавов;</w:t>
      </w:r>
    </w:p>
    <w:p>
      <w:pPr>
        <w:pStyle w:val="ConsPlusNormal"/>
        <w:ind w:left="0" w:hanging="0"/>
        <w:jc w:val="both"/>
        <w:rPr/>
      </w:pPr>
      <w:r>
        <w:rPr/>
        <w:t xml:space="preserve">(в ред. Федерального </w:t>
      </w:r>
      <w:hyperlink r:id="rId389">
        <w:r>
          <w:rPr>
            <w:rStyle w:val="ListLabel2"/>
            <w:color w:val="0000FF"/>
          </w:rPr>
          <w:t>закона</w:t>
        </w:r>
      </w:hyperlink>
      <w:r>
        <w:rPr/>
        <w:t xml:space="preserve"> от 10.07.2012 N 117-ФЗ)</w:t>
      </w:r>
    </w:p>
    <w:p>
      <w:pPr>
        <w:pStyle w:val="ConsPlusNormal"/>
        <w:spacing w:before="160" w:after="0"/>
        <w:ind w:left="0" w:firstLine="540"/>
        <w:jc w:val="both"/>
        <w:rPr/>
      </w:pPr>
      <w:r>
        <w:rPr/>
        <w:t>3) средств индивидуальной защиты людей при пожаре;</w:t>
      </w:r>
    </w:p>
    <w:p>
      <w:pPr>
        <w:pStyle w:val="ConsPlusNormal"/>
        <w:spacing w:before="160" w:after="0"/>
        <w:ind w:left="0" w:firstLine="540"/>
        <w:jc w:val="both"/>
        <w:rPr/>
      </w:pPr>
      <w:r>
        <w:rPr/>
        <w:t>4) средств спасения людей при пожаре;</w:t>
      </w:r>
    </w:p>
    <w:p>
      <w:pPr>
        <w:pStyle w:val="ConsPlusNormal"/>
        <w:spacing w:before="160" w:after="0"/>
        <w:ind w:left="0" w:firstLine="540"/>
        <w:jc w:val="both"/>
        <w:rPr/>
      </w:pPr>
      <w:r>
        <w:rPr/>
        <w:t>5) оборудования и изделий для спасания людей при пожаре;</w:t>
      </w:r>
    </w:p>
    <w:p>
      <w:pPr>
        <w:pStyle w:val="ConsPlusNormal"/>
        <w:spacing w:before="160" w:after="0"/>
        <w:ind w:left="0" w:firstLine="540"/>
        <w:jc w:val="both"/>
        <w:rPr/>
      </w:pPr>
      <w:r>
        <w:rPr/>
        <w:t>6) дополнительного снаряжения пожарных;</w:t>
      </w:r>
    </w:p>
    <w:p>
      <w:pPr>
        <w:pStyle w:val="ConsPlusNormal"/>
        <w:spacing w:before="160" w:after="0"/>
        <w:ind w:left="0" w:firstLine="540"/>
        <w:jc w:val="both"/>
        <w:rPr/>
      </w:pPr>
      <w:r>
        <w:rPr/>
        <w:t>7) порошковых огнетушащих составов, пенообразователей для тушения пожаров и огнетушащих жидкостей (за исключением воды);</w:t>
      </w:r>
    </w:p>
    <w:p>
      <w:pPr>
        <w:pStyle w:val="ConsPlusNormal"/>
        <w:ind w:left="0" w:hanging="0"/>
        <w:jc w:val="both"/>
        <w:rPr/>
      </w:pPr>
      <w:r>
        <w:rPr/>
        <w:t xml:space="preserve">(в ред. Федерального </w:t>
      </w:r>
      <w:hyperlink r:id="rId390">
        <w:r>
          <w:rPr>
            <w:rStyle w:val="ListLabel2"/>
            <w:color w:val="0000FF"/>
          </w:rPr>
          <w:t>закона</w:t>
        </w:r>
      </w:hyperlink>
      <w:r>
        <w:rPr/>
        <w:t xml:space="preserve"> от 10.07.2012 N 117-ФЗ)</w:t>
      </w:r>
    </w:p>
    <w:p>
      <w:pPr>
        <w:pStyle w:val="ConsPlusNormal"/>
        <w:spacing w:before="160" w:after="0"/>
        <w:ind w:left="0" w:firstLine="540"/>
        <w:jc w:val="both"/>
        <w:rPr/>
      </w:pPr>
      <w:r>
        <w:rPr/>
        <w:t>8) средств пожарной автоматики;</w:t>
      </w:r>
    </w:p>
    <w:p>
      <w:pPr>
        <w:pStyle w:val="ConsPlusNormal"/>
        <w:spacing w:before="160" w:after="0"/>
        <w:ind w:left="0" w:firstLine="540"/>
        <w:jc w:val="both"/>
        <w:rPr/>
      </w:pPr>
      <w:r>
        <w:rPr/>
        <w:t>9) аппаратов защиты электрических цепей;</w:t>
      </w:r>
    </w:p>
    <w:p>
      <w:pPr>
        <w:pStyle w:val="ConsPlusNormal"/>
        <w:spacing w:before="160" w:after="0"/>
        <w:ind w:left="0" w:firstLine="540"/>
        <w:jc w:val="both"/>
        <w:rPr/>
      </w:pPr>
      <w:r>
        <w:rPr/>
        <w:t>10) строительных материалов, применяемых для отделки путей эвакуации людей непосредственно наружу или в безопасную зону;</w:t>
      </w:r>
    </w:p>
    <w:p>
      <w:pPr>
        <w:pStyle w:val="ConsPlusNormal"/>
        <w:spacing w:before="160" w:after="0"/>
        <w:ind w:left="0" w:firstLine="540"/>
        <w:jc w:val="both"/>
        <w:rPr/>
      </w:pPr>
      <w:r>
        <w:rPr/>
        <w:t>11) отделочных материалов для подвижного состава железнодорожного транспорта и метрополитена;</w:t>
      </w:r>
    </w:p>
    <w:p>
      <w:pPr>
        <w:pStyle w:val="ConsPlusNormal"/>
        <w:spacing w:before="160" w:after="0"/>
        <w:ind w:left="0" w:firstLine="540"/>
        <w:jc w:val="both"/>
        <w:rPr/>
      </w:pPr>
      <w:r>
        <w:rPr/>
        <w:t>12) средств огнезащиты;</w:t>
      </w:r>
    </w:p>
    <w:p>
      <w:pPr>
        <w:pStyle w:val="ConsPlusNormal"/>
        <w:spacing w:before="160" w:after="0"/>
        <w:ind w:left="0" w:firstLine="540"/>
        <w:jc w:val="both"/>
        <w:rPr/>
      </w:pPr>
      <w:r>
        <w:rPr/>
        <w:t>13) конструкций заполнений проемов в противопожарных преградах, кабельных проходок, кабельных коробов, каналов и труб из полимерных материалов для прокладки кабелей, герметичных кабельных вводов;</w:t>
      </w:r>
    </w:p>
    <w:p>
      <w:pPr>
        <w:pStyle w:val="ConsPlusNormal"/>
        <w:ind w:left="0" w:hanging="0"/>
        <w:jc w:val="both"/>
        <w:rPr/>
      </w:pPr>
      <w:r>
        <w:rPr/>
        <w:t xml:space="preserve">(п. 13 в ред. Федерального </w:t>
      </w:r>
      <w:hyperlink r:id="rId391">
        <w:r>
          <w:rPr>
            <w:rStyle w:val="ListLabel2"/>
            <w:color w:val="0000FF"/>
          </w:rPr>
          <w:t>закона</w:t>
        </w:r>
      </w:hyperlink>
      <w:r>
        <w:rPr/>
        <w:t xml:space="preserve"> от 10.07.2012 N 117-ФЗ)</w:t>
      </w:r>
    </w:p>
    <w:p>
      <w:pPr>
        <w:pStyle w:val="ConsPlusNormal"/>
        <w:spacing w:before="160" w:after="0"/>
        <w:ind w:left="0" w:firstLine="540"/>
        <w:jc w:val="both"/>
        <w:rPr/>
      </w:pPr>
      <w:r>
        <w:rPr/>
        <w:t>14) инженерного оборудования систем противодымной защиты, за исключением каналов инженерных систем;</w:t>
      </w:r>
    </w:p>
    <w:p>
      <w:pPr>
        <w:pStyle w:val="ConsPlusNormal"/>
        <w:spacing w:before="160" w:after="0"/>
        <w:ind w:left="0" w:firstLine="540"/>
        <w:jc w:val="both"/>
        <w:rPr/>
      </w:pPr>
      <w:r>
        <w:rPr/>
        <w:t>15) дверей шахт лифтов;</w:t>
      </w:r>
    </w:p>
    <w:p>
      <w:pPr>
        <w:pStyle w:val="ConsPlusNormal"/>
        <w:spacing w:before="160" w:after="0"/>
        <w:ind w:left="0" w:firstLine="540"/>
        <w:jc w:val="both"/>
        <w:rPr/>
      </w:pPr>
      <w:r>
        <w:rPr/>
        <w:t>16) кабельных изделий, к которым предъявляются требования пожарной безопасности:</w:t>
      </w:r>
    </w:p>
    <w:p>
      <w:pPr>
        <w:pStyle w:val="ConsPlusNormal"/>
        <w:spacing w:before="160" w:after="0"/>
        <w:ind w:left="0" w:firstLine="540"/>
        <w:jc w:val="both"/>
        <w:rPr/>
      </w:pPr>
      <w:r>
        <w:rPr/>
        <w:t>а) кабелей и проводов, не распространяющих горение при одиночной и (или) групповой прокладках;</w:t>
      </w:r>
    </w:p>
    <w:p>
      <w:pPr>
        <w:pStyle w:val="ConsPlusNormal"/>
        <w:spacing w:before="160" w:after="0"/>
        <w:ind w:left="0" w:firstLine="540"/>
        <w:jc w:val="both"/>
        <w:rPr/>
      </w:pPr>
      <w:r>
        <w:rPr/>
        <w:t>б) кабелей огнестойких;</w:t>
      </w:r>
    </w:p>
    <w:p>
      <w:pPr>
        <w:pStyle w:val="ConsPlusNormal"/>
        <w:spacing w:before="160" w:after="0"/>
        <w:ind w:left="0" w:firstLine="540"/>
        <w:jc w:val="both"/>
        <w:rPr/>
      </w:pPr>
      <w:r>
        <w:rPr/>
        <w:t>в) кабелей с пониженным дымо- и газовыделением;</w:t>
      </w:r>
    </w:p>
    <w:p>
      <w:pPr>
        <w:pStyle w:val="ConsPlusNormal"/>
        <w:ind w:left="0" w:hanging="0"/>
        <w:jc w:val="both"/>
        <w:rPr/>
      </w:pPr>
      <w:r>
        <w:rPr/>
        <w:t xml:space="preserve">(п. 16 в ред. Федерального </w:t>
      </w:r>
      <w:hyperlink r:id="rId392">
        <w:r>
          <w:rPr>
            <w:rStyle w:val="ListLabel2"/>
            <w:color w:val="0000FF"/>
          </w:rPr>
          <w:t>закона</w:t>
        </w:r>
      </w:hyperlink>
      <w:r>
        <w:rPr/>
        <w:t xml:space="preserve"> от 10.07.2012 N 117-ФЗ)</w:t>
      </w:r>
    </w:p>
    <w:p>
      <w:pPr>
        <w:pStyle w:val="ConsPlusNormal"/>
        <w:spacing w:before="160" w:after="0"/>
        <w:ind w:left="0" w:firstLine="540"/>
        <w:jc w:val="both"/>
        <w:rPr/>
      </w:pPr>
      <w:r>
        <w:rPr/>
        <w:t>17) элементов автоматических установок пожаротушения;</w:t>
      </w:r>
    </w:p>
    <w:p>
      <w:pPr>
        <w:pStyle w:val="ConsPlusNormal"/>
        <w:spacing w:before="160" w:after="0"/>
        <w:ind w:left="0" w:firstLine="540"/>
        <w:jc w:val="both"/>
        <w:rPr/>
      </w:pPr>
      <w:r>
        <w:rPr/>
        <w:t>18) автономных установок пожаротушения.</w:t>
      </w:r>
    </w:p>
    <w:p>
      <w:pPr>
        <w:pStyle w:val="ConsPlusNormal"/>
        <w:ind w:left="0" w:hanging="0"/>
        <w:jc w:val="both"/>
        <w:rPr/>
      </w:pPr>
      <w:r>
        <w:rPr/>
        <w:t xml:space="preserve">(п. 18 введен Федеральным </w:t>
      </w:r>
      <w:hyperlink r:id="rId393">
        <w:r>
          <w:rPr>
            <w:rStyle w:val="ListLabel2"/>
            <w:color w:val="0000FF"/>
          </w:rPr>
          <w:t>законом</w:t>
        </w:r>
      </w:hyperlink>
      <w:r>
        <w:rPr/>
        <w:t xml:space="preserve"> от 10.07.2012 N 117-ФЗ)</w:t>
      </w:r>
    </w:p>
    <w:p>
      <w:pPr>
        <w:pStyle w:val="ConsPlusNormal"/>
        <w:spacing w:before="160" w:after="0"/>
        <w:ind w:left="0" w:firstLine="540"/>
        <w:jc w:val="both"/>
        <w:rPr/>
      </w:pPr>
      <w:r>
        <w:rPr/>
        <w:t>8. Схема 3с применяется только при проведении сертификации ранее сертифицированной продукции после завершения срока действия сертификата.</w:t>
      </w:r>
    </w:p>
    <w:p>
      <w:pPr>
        <w:pStyle w:val="ConsPlusNormal"/>
        <w:spacing w:before="160" w:after="0"/>
        <w:ind w:left="0" w:firstLine="540"/>
        <w:jc w:val="both"/>
        <w:rPr/>
      </w:pPr>
      <w:r>
        <w:rP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pPr>
        <w:pStyle w:val="ConsPlusNormal"/>
        <w:spacing w:before="160" w:after="0"/>
        <w:ind w:left="0" w:firstLine="540"/>
        <w:jc w:val="both"/>
        <w:rPr/>
      </w:pPr>
      <w:r>
        <w:rP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pPr>
        <w:pStyle w:val="ConsPlusNormal"/>
        <w:spacing w:before="160" w:after="0"/>
        <w:ind w:left="0" w:firstLine="540"/>
        <w:jc w:val="both"/>
        <w:rPr/>
      </w:pPr>
      <w:r>
        <w:rPr/>
        <w:t>11. Действие декларации соответствия продукции требованиям пожарной безопасности устанавливается на срок не более 5 лет.</w:t>
      </w:r>
    </w:p>
    <w:p>
      <w:pPr>
        <w:pStyle w:val="ConsPlusNormal"/>
        <w:spacing w:before="160" w:after="0"/>
        <w:ind w:left="0" w:firstLine="540"/>
        <w:jc w:val="both"/>
        <w:rPr/>
      </w:pPr>
      <w:r>
        <w:rPr/>
        <w:t xml:space="preserve">12. Декларирование соответствия продукции требованиям пожарной безопасности проводится в </w:t>
      </w:r>
      <w:hyperlink r:id="rId394">
        <w:r>
          <w:rPr>
            <w:rStyle w:val="ListLabel2"/>
            <w:color w:val="0000FF"/>
          </w:rPr>
          <w:t>порядке</w:t>
        </w:r>
      </w:hyperlink>
      <w:r>
        <w:rPr/>
        <w:t>, установленном законодательством Российской Федерации.</w:t>
      </w:r>
    </w:p>
    <w:p>
      <w:pPr>
        <w:pStyle w:val="ConsPlusNormal"/>
        <w:spacing w:before="160" w:after="0"/>
        <w:ind w:left="0" w:firstLine="540"/>
        <w:jc w:val="both"/>
        <w:rPr/>
      </w:pPr>
      <w:r>
        <w:rPr/>
        <w:t xml:space="preserve">13. Если техническими регламентами, принятыми в соответствии с Федеральным </w:t>
      </w:r>
      <w:hyperlink r:id="rId395">
        <w:r>
          <w:rPr>
            <w:rStyle w:val="ListLabel2"/>
            <w:color w:val="0000FF"/>
          </w:rPr>
          <w:t>законом</w:t>
        </w:r>
      </w:hyperlink>
      <w:r>
        <w:rP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pPr>
        <w:pStyle w:val="ConsPlusNormal"/>
        <w:ind w:left="0" w:hanging="0"/>
        <w:jc w:val="both"/>
        <w:rPr/>
      </w:pPr>
      <w:r>
        <w:rPr/>
        <w:t xml:space="preserve">(часть 13 в ред. Федерального </w:t>
      </w:r>
      <w:hyperlink r:id="rId396">
        <w:r>
          <w:rPr>
            <w:rStyle w:val="ListLabel2"/>
            <w:color w:val="0000FF"/>
          </w:rPr>
          <w:t>закона</w:t>
        </w:r>
      </w:hyperlink>
      <w:r>
        <w:rPr/>
        <w:t xml:space="preserve"> от 10.07.2012 N 117-ФЗ)</w:t>
      </w:r>
    </w:p>
    <w:p>
      <w:pPr>
        <w:pStyle w:val="ConsPlusNormal"/>
        <w:spacing w:before="160" w:after="0"/>
        <w:ind w:left="0" w:firstLine="540"/>
        <w:jc w:val="both"/>
        <w:rPr/>
      </w:pPr>
      <w:r>
        <w:rPr/>
        <w:t>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pPr>
        <w:pStyle w:val="ConsPlusNormal"/>
        <w:ind w:left="0" w:hanging="0"/>
        <w:jc w:val="both"/>
        <w:rPr/>
      </w:pPr>
      <w:r>
        <w:rPr/>
        <w:t xml:space="preserve">(часть 14 введена Федеральным </w:t>
      </w:r>
      <w:hyperlink r:id="rId397">
        <w:r>
          <w:rPr>
            <w:rStyle w:val="ListLabel2"/>
            <w:color w:val="0000FF"/>
          </w:rPr>
          <w:t>законом</w:t>
        </w:r>
      </w:hyperlink>
      <w:r>
        <w:rPr/>
        <w:t xml:space="preserve"> от 29.07.2017 N 244-ФЗ)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147. Порядок проведения сертификации</w:t>
      </w:r>
    </w:p>
    <w:p>
      <w:pPr>
        <w:pStyle w:val="ConsPlusNormal"/>
        <w:ind w:left="0" w:firstLine="540"/>
        <w:jc w:val="both"/>
        <w:rPr/>
      </w:pPr>
      <w:r>
        <w:rPr/>
      </w:r>
    </w:p>
    <w:p>
      <w:pPr>
        <w:pStyle w:val="ConsPlusNormal"/>
        <w:ind w:left="0" w:firstLine="540"/>
        <w:jc w:val="both"/>
        <w:rPr/>
      </w:pPr>
      <w:r>
        <w:rPr/>
        <w:t xml:space="preserve">1. Сертификация продукции проводится органами, аккредитованными в соответствии с </w:t>
      </w:r>
      <w:hyperlink r:id="rId398">
        <w:r>
          <w:rPr>
            <w:rStyle w:val="ListLabel2"/>
            <w:color w:val="0000FF"/>
          </w:rPr>
          <w:t>законодательством</w:t>
        </w:r>
      </w:hyperlink>
      <w:r>
        <w:rPr/>
        <w:t xml:space="preserve"> Российской Федерации об аккредитации в национальной системе аккредитации и дополнительными требованиями, изложенными в </w:t>
      </w:r>
      <w:hyperlink w:anchor="Par2142">
        <w:r>
          <w:rPr>
            <w:rStyle w:val="ListLabel2"/>
            <w:color w:val="0000FF"/>
          </w:rPr>
          <w:t>статье 148</w:t>
        </w:r>
      </w:hyperlink>
      <w:r>
        <w:rPr/>
        <w:t xml:space="preserve"> настоящего Федерального закона.</w:t>
      </w:r>
    </w:p>
    <w:p>
      <w:pPr>
        <w:pStyle w:val="ConsPlusNormal"/>
        <w:ind w:left="0" w:hanging="0"/>
        <w:jc w:val="both"/>
        <w:rPr/>
      </w:pPr>
      <w:r>
        <w:rPr/>
        <w:t xml:space="preserve">(в ред. Федерального </w:t>
      </w:r>
      <w:hyperlink r:id="rId399">
        <w:r>
          <w:rPr>
            <w:rStyle w:val="ListLabel2"/>
            <w:color w:val="0000FF"/>
          </w:rPr>
          <w:t>закона</w:t>
        </w:r>
      </w:hyperlink>
      <w:r>
        <w:rPr/>
        <w:t xml:space="preserve"> от 23.06.2014 N 160-ФЗ)</w:t>
      </w:r>
    </w:p>
    <w:p>
      <w:pPr>
        <w:pStyle w:val="ConsPlusNormal"/>
        <w:spacing w:before="160" w:after="0"/>
        <w:ind w:left="0" w:firstLine="540"/>
        <w:jc w:val="both"/>
        <w:rPr/>
      </w:pPr>
      <w:r>
        <w:rPr/>
        <w:t>2. Сертификация включает в себя:</w:t>
      </w:r>
    </w:p>
    <w:p>
      <w:pPr>
        <w:pStyle w:val="ConsPlusNormal"/>
        <w:spacing w:before="160" w:after="0"/>
        <w:ind w:left="0" w:firstLine="540"/>
        <w:jc w:val="both"/>
        <w:rPr/>
      </w:pPr>
      <w:r>
        <w:rP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pPr>
        <w:pStyle w:val="ConsPlusNormal"/>
        <w:spacing w:before="160" w:after="0"/>
        <w:ind w:left="0" w:firstLine="540"/>
        <w:jc w:val="both"/>
        <w:rPr/>
      </w:pPr>
      <w:r>
        <w:rPr/>
        <w:t>2) принятие аккредитованным органом по сертификации решения по заявке на проведение сертификации с указанием ее схемы;</w:t>
      </w:r>
    </w:p>
    <w:p>
      <w:pPr>
        <w:pStyle w:val="ConsPlusNormal"/>
        <w:spacing w:before="160" w:after="0"/>
        <w:ind w:left="0" w:firstLine="540"/>
        <w:jc w:val="both"/>
        <w:rPr/>
      </w:pPr>
      <w:r>
        <w:rPr/>
        <w:t>3) оценку соответствия продукции требованиям пожарной безопасности;</w:t>
      </w:r>
    </w:p>
    <w:p>
      <w:pPr>
        <w:pStyle w:val="ConsPlusNormal"/>
        <w:spacing w:before="160" w:after="0"/>
        <w:ind w:left="0" w:firstLine="540"/>
        <w:jc w:val="both"/>
        <w:rPr/>
      </w:pPr>
      <w:r>
        <w:rPr/>
        <w:t>4) выдачу аккредитованным органом по сертификации сертификата или мотивированный отказ в выдаче сертификата;</w:t>
      </w:r>
    </w:p>
    <w:p>
      <w:pPr>
        <w:pStyle w:val="ConsPlusNormal"/>
        <w:spacing w:before="160" w:after="0"/>
        <w:ind w:left="0" w:firstLine="540"/>
        <w:jc w:val="both"/>
        <w:rPr/>
      </w:pPr>
      <w:r>
        <w:rP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pPr>
        <w:pStyle w:val="ConsPlusNormal"/>
        <w:spacing w:before="160" w:after="0"/>
        <w:ind w:left="0" w:firstLine="540"/>
        <w:jc w:val="both"/>
        <w:rPr/>
      </w:pPr>
      <w:r>
        <w:rP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pPr>
        <w:pStyle w:val="ConsPlusNormal"/>
        <w:spacing w:before="160" w:after="0"/>
        <w:ind w:left="0" w:firstLine="540"/>
        <w:jc w:val="both"/>
        <w:rPr/>
      </w:pPr>
      <w:r>
        <w:rPr/>
        <w:t>3. Процедура подтверждения соответствия продукции требованиям настоящего Федерального закона включает в себя:</w:t>
      </w:r>
    </w:p>
    <w:p>
      <w:pPr>
        <w:pStyle w:val="ConsPlusNormal"/>
        <w:spacing w:before="160" w:after="0"/>
        <w:ind w:left="0" w:firstLine="540"/>
        <w:jc w:val="both"/>
        <w:rPr/>
      </w:pPr>
      <w:r>
        <w:rPr/>
        <w:t>1) отбор и идентификацию образцов продукции;</w:t>
      </w:r>
    </w:p>
    <w:p>
      <w:pPr>
        <w:pStyle w:val="ConsPlusNormal"/>
        <w:spacing w:before="160" w:after="0"/>
        <w:ind w:left="0" w:firstLine="540"/>
        <w:jc w:val="both"/>
        <w:rPr/>
      </w:pPr>
      <w:r>
        <w:rPr/>
        <w:t>2) оценку производства или сертификацию системы качества (производства), если это предусмотрено схемой сертификации;</w:t>
      </w:r>
    </w:p>
    <w:p>
      <w:pPr>
        <w:pStyle w:val="ConsPlusNormal"/>
        <w:spacing w:before="160" w:after="0"/>
        <w:ind w:left="0" w:firstLine="540"/>
        <w:jc w:val="both"/>
        <w:rPr/>
      </w:pPr>
      <w:r>
        <w:rPr/>
        <w:t>3) проведение испытаний образцов продукции в аккредитованной испытательной лаборатории;</w:t>
      </w:r>
    </w:p>
    <w:p>
      <w:pPr>
        <w:pStyle w:val="ConsPlusNormal"/>
        <w:spacing w:before="160" w:after="0"/>
        <w:ind w:left="0" w:firstLine="540"/>
        <w:jc w:val="both"/>
        <w:rPr/>
      </w:pPr>
      <w:r>
        <w:rPr/>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pPr>
        <w:pStyle w:val="ConsPlusNormal"/>
        <w:spacing w:before="160" w:after="0"/>
        <w:ind w:left="0" w:firstLine="540"/>
        <w:jc w:val="both"/>
        <w:rPr/>
      </w:pPr>
      <w:r>
        <w:rPr/>
        <w:t>5) анализ полученных результатов и принятие решения о возможности выдачи сертификата.</w:t>
      </w:r>
    </w:p>
    <w:p>
      <w:pPr>
        <w:pStyle w:val="ConsPlusNormal"/>
        <w:spacing w:before="160" w:after="0"/>
        <w:ind w:left="0" w:firstLine="540"/>
        <w:jc w:val="both"/>
        <w:rPr/>
      </w:pPr>
      <w:r>
        <w:rP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pPr>
        <w:pStyle w:val="ConsPlusNormal"/>
        <w:spacing w:before="160" w:after="0"/>
        <w:ind w:left="0" w:firstLine="540"/>
        <w:jc w:val="both"/>
        <w:rPr/>
      </w:pPr>
      <w:r>
        <w:rPr/>
        <w:t>5. Заявка на проведение сертификации оформляется заявителем на русском языке и должна содержать:</w:t>
      </w:r>
    </w:p>
    <w:p>
      <w:pPr>
        <w:pStyle w:val="ConsPlusNormal"/>
        <w:spacing w:before="160" w:after="0"/>
        <w:ind w:left="0" w:firstLine="540"/>
        <w:jc w:val="both"/>
        <w:rPr/>
      </w:pPr>
      <w:r>
        <w:rPr/>
        <w:t>1) наименование и местонахождение заявителя;</w:t>
      </w:r>
    </w:p>
    <w:p>
      <w:pPr>
        <w:pStyle w:val="ConsPlusNormal"/>
        <w:spacing w:before="160" w:after="0"/>
        <w:ind w:left="0" w:firstLine="540"/>
        <w:jc w:val="both"/>
        <w:rPr/>
      </w:pPr>
      <w:r>
        <w:rPr/>
        <w:t>2) наименование и местонахождение изготовителя (продавца);</w:t>
      </w:r>
    </w:p>
    <w:p>
      <w:pPr>
        <w:pStyle w:val="ConsPlusNormal"/>
        <w:spacing w:before="160" w:after="0"/>
        <w:ind w:left="0" w:firstLine="540"/>
        <w:jc w:val="both"/>
        <w:rPr/>
      </w:pPr>
      <w:r>
        <w:rPr/>
        <w:t xml:space="preserve">3) сведения о продукции и идентифицирующие ее признаки (наименование, код по общероссийскому </w:t>
      </w:r>
      <w:hyperlink r:id="rId400">
        <w:r>
          <w:rPr>
            <w:rStyle w:val="ListLabel2"/>
            <w:color w:val="0000FF"/>
          </w:rPr>
          <w:t>классификатору</w:t>
        </w:r>
      </w:hyperlink>
      <w:r>
        <w:rPr/>
        <w:t xml:space="preserve"> продукции или код импортной продукции в соответствии с Товарной </w:t>
      </w:r>
      <w:hyperlink r:id="rId401">
        <w:r>
          <w:rPr>
            <w:rStyle w:val="ListLabel2"/>
            <w:color w:val="0000FF"/>
          </w:rPr>
          <w:t>номенклатурой</w:t>
        </w:r>
      </w:hyperlink>
      <w:r>
        <w:rPr/>
        <w:t xml:space="preserve">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pPr>
        <w:pStyle w:val="ConsPlusNormal"/>
        <w:spacing w:before="160" w:after="0"/>
        <w:ind w:left="0" w:firstLine="540"/>
        <w:jc w:val="both"/>
        <w:rPr/>
      </w:pPr>
      <w:r>
        <w:rPr/>
        <w:t>4) указание на нормативные документы по пожарной безопасности;</w:t>
      </w:r>
    </w:p>
    <w:p>
      <w:pPr>
        <w:pStyle w:val="ConsPlusNormal"/>
        <w:spacing w:before="160" w:after="0"/>
        <w:ind w:left="0" w:firstLine="540"/>
        <w:jc w:val="both"/>
        <w:rPr/>
      </w:pPr>
      <w:r>
        <w:rPr/>
        <w:t>5) схему сертификации;</w:t>
      </w:r>
    </w:p>
    <w:p>
      <w:pPr>
        <w:pStyle w:val="ConsPlusNormal"/>
        <w:spacing w:before="160" w:after="0"/>
        <w:ind w:left="0" w:firstLine="540"/>
        <w:jc w:val="both"/>
        <w:rPr/>
      </w:pPr>
      <w:r>
        <w:rPr/>
        <w:t>6) обязательства заявителя о выполнении правил и условий сертификации.</w:t>
      </w:r>
    </w:p>
    <w:p>
      <w:pPr>
        <w:pStyle w:val="ConsPlusNormal"/>
        <w:spacing w:before="160" w:after="0"/>
        <w:ind w:left="0" w:firstLine="540"/>
        <w:jc w:val="both"/>
        <w:rPr/>
      </w:pPr>
      <w:r>
        <w:rPr/>
        <w:t>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pPr>
        <w:pStyle w:val="ConsPlusNormal"/>
        <w:ind w:left="0" w:hanging="0"/>
        <w:jc w:val="both"/>
        <w:rPr/>
      </w:pPr>
      <w:r>
        <w:rPr/>
        <w:t xml:space="preserve">(в ред. Федерального </w:t>
      </w:r>
      <w:hyperlink r:id="rId402">
        <w:r>
          <w:rPr>
            <w:rStyle w:val="ListLabel2"/>
            <w:color w:val="0000FF"/>
          </w:rPr>
          <w:t>закона</w:t>
        </w:r>
      </w:hyperlink>
      <w:r>
        <w:rPr/>
        <w:t xml:space="preserve"> от 10.07.2012 N 117-ФЗ)</w:t>
      </w:r>
    </w:p>
    <w:p>
      <w:pPr>
        <w:pStyle w:val="ConsPlusNormal"/>
        <w:spacing w:before="160" w:after="0"/>
        <w:ind w:left="0" w:firstLine="540"/>
        <w:jc w:val="both"/>
        <w:rPr/>
      </w:pPr>
      <w:r>
        <w:rPr/>
        <w:t>7. Отрицательное решение по заявке на проведение сертификации должно содержать мотивированный отказ в проведении сертификации.</w:t>
      </w:r>
    </w:p>
    <w:p>
      <w:pPr>
        <w:pStyle w:val="ConsPlusNormal"/>
        <w:spacing w:before="160" w:after="0"/>
        <w:ind w:left="0" w:firstLine="540"/>
        <w:jc w:val="both"/>
        <w:rPr/>
      </w:pPr>
      <w:r>
        <w:rPr/>
        <w:t>8. Положительное решение по заявке на проведение сертификации должно включать в себя основные условия сертификации, в том числе информацию:</w:t>
      </w:r>
    </w:p>
    <w:p>
      <w:pPr>
        <w:pStyle w:val="ConsPlusNormal"/>
        <w:spacing w:before="160" w:after="0"/>
        <w:ind w:left="0" w:firstLine="540"/>
        <w:jc w:val="both"/>
        <w:rPr/>
      </w:pPr>
      <w:r>
        <w:rPr/>
        <w:t>1) о схеме сертификации;</w:t>
      </w:r>
    </w:p>
    <w:p>
      <w:pPr>
        <w:pStyle w:val="ConsPlusNormal"/>
        <w:spacing w:before="160" w:after="0"/>
        <w:ind w:left="0" w:firstLine="540"/>
        <w:jc w:val="both"/>
        <w:rPr/>
      </w:pPr>
      <w:r>
        <w:rPr/>
        <w:t>2) о нормативных документах, на основании которых будет проводиться сертификация соответствия продукции требованиям пожарной безопасности;</w:t>
      </w:r>
    </w:p>
    <w:p>
      <w:pPr>
        <w:pStyle w:val="ConsPlusNormal"/>
        <w:spacing w:before="160" w:after="0"/>
        <w:ind w:left="0" w:firstLine="540"/>
        <w:jc w:val="both"/>
        <w:rPr/>
      </w:pPr>
      <w:r>
        <w:rPr/>
        <w:t>3) об организации, которая будет проводить анализ состояния производства, если это предусмотрено схемой сертификации;</w:t>
      </w:r>
    </w:p>
    <w:p>
      <w:pPr>
        <w:pStyle w:val="ConsPlusNormal"/>
        <w:spacing w:before="160" w:after="0"/>
        <w:ind w:left="0" w:firstLine="540"/>
        <w:jc w:val="both"/>
        <w:rPr/>
      </w:pPr>
      <w:r>
        <w:rPr/>
        <w:t>4) о порядке отбора образцов продукции;</w:t>
      </w:r>
    </w:p>
    <w:p>
      <w:pPr>
        <w:pStyle w:val="ConsPlusNormal"/>
        <w:spacing w:before="160" w:after="0"/>
        <w:ind w:left="0" w:firstLine="540"/>
        <w:jc w:val="both"/>
        <w:rPr/>
      </w:pPr>
      <w:r>
        <w:rPr/>
        <w:t>5) о порядке проведения испытаний образцов продукции;</w:t>
      </w:r>
    </w:p>
    <w:p>
      <w:pPr>
        <w:pStyle w:val="ConsPlusNormal"/>
        <w:spacing w:before="160" w:after="0"/>
        <w:ind w:left="0" w:firstLine="540"/>
        <w:jc w:val="both"/>
        <w:rPr/>
      </w:pPr>
      <w:r>
        <w:rPr/>
        <w:t>6) о порядке оценки стабильности условий производства;</w:t>
      </w:r>
    </w:p>
    <w:p>
      <w:pPr>
        <w:pStyle w:val="ConsPlusNormal"/>
        <w:spacing w:before="160" w:after="0"/>
        <w:ind w:left="0" w:firstLine="540"/>
        <w:jc w:val="both"/>
        <w:rPr/>
      </w:pPr>
      <w:r>
        <w:rPr/>
        <w:t>7) о критериях оценки соответствия продукции требованиям пожарной безопасности;</w:t>
      </w:r>
    </w:p>
    <w:p>
      <w:pPr>
        <w:pStyle w:val="ConsPlusNormal"/>
        <w:spacing w:before="160" w:after="0"/>
        <w:ind w:left="0" w:firstLine="540"/>
        <w:jc w:val="both"/>
        <w:rPr/>
      </w:pPr>
      <w:r>
        <w:rPr/>
        <w:t>8) о необходимости предоставления дополнительных документов, подтверждающих безопасность продукции.</w:t>
      </w:r>
    </w:p>
    <w:p>
      <w:pPr>
        <w:pStyle w:val="ConsPlusNormal"/>
        <w:spacing w:before="160" w:after="0"/>
        <w:ind w:left="0" w:firstLine="540"/>
        <w:jc w:val="both"/>
        <w:rPr/>
      </w:pPr>
      <w:r>
        <w:rP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pPr>
        <w:pStyle w:val="ConsPlusNormal"/>
        <w:spacing w:before="160" w:after="0"/>
        <w:ind w:left="0" w:firstLine="540"/>
        <w:jc w:val="both"/>
        <w:rPr/>
      </w:pPr>
      <w:r>
        <w:rPr/>
        <w:t>1) отбор контрольных образцов и образцов для испытаний;</w:t>
      </w:r>
    </w:p>
    <w:p>
      <w:pPr>
        <w:pStyle w:val="ConsPlusNormal"/>
        <w:spacing w:before="160" w:after="0"/>
        <w:ind w:left="0" w:firstLine="540"/>
        <w:jc w:val="both"/>
        <w:rPr/>
      </w:pPr>
      <w:r>
        <w:rPr/>
        <w:t>2) идентификацию продукции;</w:t>
      </w:r>
    </w:p>
    <w:p>
      <w:pPr>
        <w:pStyle w:val="ConsPlusNormal"/>
        <w:spacing w:before="160" w:after="0"/>
        <w:ind w:left="0" w:firstLine="540"/>
        <w:jc w:val="both"/>
        <w:rPr/>
      </w:pPr>
      <w:r>
        <w:rPr/>
        <w:t>3) испытания образцов продукции в аккредитованной испытательной лаборатории;</w:t>
      </w:r>
    </w:p>
    <w:p>
      <w:pPr>
        <w:pStyle w:val="ConsPlusNormal"/>
        <w:spacing w:before="160" w:after="0"/>
        <w:ind w:left="0" w:firstLine="540"/>
        <w:jc w:val="both"/>
        <w:rPr/>
      </w:pPr>
      <w:r>
        <w:rPr/>
        <w:t>4) оценку стабильности условий производства;</w:t>
      </w:r>
    </w:p>
    <w:p>
      <w:pPr>
        <w:pStyle w:val="ConsPlusNormal"/>
        <w:spacing w:before="160" w:after="0"/>
        <w:ind w:left="0" w:firstLine="540"/>
        <w:jc w:val="both"/>
        <w:rPr/>
      </w:pPr>
      <w:r>
        <w:rPr/>
        <w:t>5) анализ представленных документов.</w:t>
      </w:r>
    </w:p>
    <w:p>
      <w:pPr>
        <w:pStyle w:val="ConsPlusNormal"/>
        <w:spacing w:before="160" w:after="0"/>
        <w:ind w:left="0" w:firstLine="540"/>
        <w:jc w:val="both"/>
        <w:rPr/>
      </w:pPr>
      <w:r>
        <w:rP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pPr>
        <w:pStyle w:val="ConsPlusNormal"/>
        <w:spacing w:before="160" w:after="0"/>
        <w:ind w:left="0" w:firstLine="540"/>
        <w:jc w:val="both"/>
        <w:rPr/>
      </w:pPr>
      <w:r>
        <w:rP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pPr>
        <w:pStyle w:val="ConsPlusNormal"/>
        <w:spacing w:before="160" w:after="0"/>
        <w:ind w:left="0" w:firstLine="540"/>
        <w:jc w:val="both"/>
        <w:rPr/>
      </w:pPr>
      <w:r>
        <w:rP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pPr>
        <w:pStyle w:val="ConsPlusNormal"/>
        <w:spacing w:before="160" w:after="0"/>
        <w:ind w:left="0" w:firstLine="540"/>
        <w:jc w:val="both"/>
        <w:rPr/>
      </w:pPr>
      <w:r>
        <w:rP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pPr>
        <w:pStyle w:val="ConsPlusNormal"/>
        <w:spacing w:before="160" w:after="0"/>
        <w:ind w:left="0" w:firstLine="540"/>
        <w:jc w:val="both"/>
        <w:rPr/>
      </w:pPr>
      <w:r>
        <w:rPr/>
        <w:t>14. После отбора образцов должны быть приняты меры защиты от подмены образцов или ошибок в их идентификации.</w:t>
      </w:r>
    </w:p>
    <w:p>
      <w:pPr>
        <w:pStyle w:val="ConsPlusNormal"/>
        <w:spacing w:before="160" w:after="0"/>
        <w:ind w:left="0" w:firstLine="540"/>
        <w:jc w:val="both"/>
        <w:rPr/>
      </w:pPr>
      <w:r>
        <w:rPr/>
        <w:t>15. Контрольные образцы подлежат хранению в течение срока действия сертификата.</w:t>
      </w:r>
    </w:p>
    <w:p>
      <w:pPr>
        <w:pStyle w:val="ConsPlusNormal"/>
        <w:spacing w:before="160" w:after="0"/>
        <w:ind w:left="0" w:firstLine="540"/>
        <w:jc w:val="both"/>
        <w:rPr/>
      </w:pPr>
      <w:r>
        <w:rP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pPr>
        <w:pStyle w:val="ConsPlusNormal"/>
        <w:spacing w:before="160" w:after="0"/>
        <w:ind w:left="0" w:firstLine="540"/>
        <w:jc w:val="both"/>
        <w:rPr/>
      </w:pPr>
      <w:r>
        <w:rP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pPr>
        <w:pStyle w:val="ConsPlusNormal"/>
        <w:spacing w:before="160" w:after="0"/>
        <w:ind w:left="0" w:firstLine="540"/>
        <w:jc w:val="both"/>
        <w:rPr/>
      </w:pPr>
      <w:r>
        <w:rPr/>
        <w:t>18. При сертификации партии продукции дополнительно проверяется соответствие ее фактического объема заявляемому объему.</w:t>
      </w:r>
    </w:p>
    <w:p>
      <w:pPr>
        <w:pStyle w:val="ConsPlusNormal"/>
        <w:spacing w:before="160" w:after="0"/>
        <w:ind w:left="0" w:firstLine="540"/>
        <w:jc w:val="both"/>
        <w:rPr/>
      </w:pPr>
      <w:r>
        <w:rPr/>
        <w:t>19. Результаты идентификации при проведении испытаний отражаются в протоколе испытаний (отчете об испытаниях).</w:t>
      </w:r>
    </w:p>
    <w:p>
      <w:pPr>
        <w:pStyle w:val="ConsPlusNormal"/>
        <w:spacing w:before="160" w:after="0"/>
        <w:ind w:left="0" w:firstLine="540"/>
        <w:jc w:val="both"/>
        <w:rPr/>
      </w:pPr>
      <w:r>
        <w:rPr/>
        <w:t>20. Испытания в целях сертификации проводятся по заказу аккредитованного органа по сертификации.</w:t>
      </w:r>
    </w:p>
    <w:p>
      <w:pPr>
        <w:pStyle w:val="ConsPlusNormal"/>
        <w:spacing w:before="160" w:after="0"/>
        <w:ind w:left="0" w:firstLine="540"/>
        <w:jc w:val="both"/>
        <w:rPr/>
      </w:pPr>
      <w:r>
        <w:rPr/>
        <w:t>21. Испытания проводятся испытательными лабораториями, прошедшими аккредитацию на право проведения работ.</w:t>
      </w:r>
    </w:p>
    <w:p>
      <w:pPr>
        <w:pStyle w:val="ConsPlusNormal"/>
        <w:spacing w:before="160" w:after="0"/>
        <w:ind w:left="0" w:firstLine="540"/>
        <w:jc w:val="both"/>
        <w:rPr/>
      </w:pPr>
      <w:r>
        <w:rPr/>
        <w:t>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pPr>
        <w:pStyle w:val="ConsPlusNormal"/>
        <w:spacing w:before="160" w:after="0"/>
        <w:ind w:left="0" w:firstLine="540"/>
        <w:jc w:val="both"/>
        <w:rPr/>
      </w:pPr>
      <w:r>
        <w:rP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pPr>
        <w:pStyle w:val="ConsPlusNormal"/>
        <w:spacing w:before="160" w:after="0"/>
        <w:ind w:left="0" w:firstLine="540"/>
        <w:jc w:val="both"/>
        <w:rPr/>
      </w:pPr>
      <w:r>
        <w:rPr/>
        <w:t>24. Протокол испытаний (отчет об испытаниях) должен содержать следующую информацию:</w:t>
      </w:r>
    </w:p>
    <w:p>
      <w:pPr>
        <w:pStyle w:val="ConsPlusNormal"/>
        <w:spacing w:before="160" w:after="0"/>
        <w:ind w:left="0" w:firstLine="540"/>
        <w:jc w:val="both"/>
        <w:rPr/>
      </w:pPr>
      <w:r>
        <w:rP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pPr>
        <w:pStyle w:val="ConsPlusNormal"/>
        <w:spacing w:before="160" w:after="0"/>
        <w:ind w:left="0" w:firstLine="540"/>
        <w:jc w:val="both"/>
        <w:rPr/>
      </w:pPr>
      <w:r>
        <w:rPr/>
        <w:t>2) сведения об испытательной лаборатории, проводившей испытания;</w:t>
      </w:r>
    </w:p>
    <w:p>
      <w:pPr>
        <w:pStyle w:val="ConsPlusNormal"/>
        <w:spacing w:before="160" w:after="0"/>
        <w:ind w:left="0" w:firstLine="540"/>
        <w:jc w:val="both"/>
        <w:rPr/>
      </w:pPr>
      <w:r>
        <w:rPr/>
        <w:t>3) сведения об аккредитованном органе по сертификации, поручившем проведение испытаний;</w:t>
      </w:r>
    </w:p>
    <w:p>
      <w:pPr>
        <w:pStyle w:val="ConsPlusNormal"/>
        <w:spacing w:before="160" w:after="0"/>
        <w:ind w:left="0" w:firstLine="540"/>
        <w:jc w:val="both"/>
        <w:rPr/>
      </w:pPr>
      <w:r>
        <w:rPr/>
        <w:t>4) идентификационные сведения о представленной на испытания продукции, в том числе об изготовителе продукции;</w:t>
      </w:r>
    </w:p>
    <w:p>
      <w:pPr>
        <w:pStyle w:val="ConsPlusNormal"/>
        <w:spacing w:before="160" w:after="0"/>
        <w:ind w:left="0" w:firstLine="540"/>
        <w:jc w:val="both"/>
        <w:rPr/>
      </w:pPr>
      <w:r>
        <w:rPr/>
        <w:t>5) основание для проведения испытаний;</w:t>
      </w:r>
    </w:p>
    <w:p>
      <w:pPr>
        <w:pStyle w:val="ConsPlusNormal"/>
        <w:spacing w:before="160" w:after="0"/>
        <w:ind w:left="0" w:firstLine="540"/>
        <w:jc w:val="both"/>
        <w:rPr/>
      </w:pPr>
      <w:r>
        <w:rPr/>
        <w:t>6) описание программы и методов испытаний или ссылки на стандартные методы испытаний;</w:t>
      </w:r>
    </w:p>
    <w:p>
      <w:pPr>
        <w:pStyle w:val="ConsPlusNormal"/>
        <w:spacing w:before="160" w:after="0"/>
        <w:ind w:left="0" w:firstLine="540"/>
        <w:jc w:val="both"/>
        <w:rPr/>
      </w:pPr>
      <w:r>
        <w:rPr/>
        <w:t>7) сведения об отборе образцов;</w:t>
      </w:r>
    </w:p>
    <w:p>
      <w:pPr>
        <w:pStyle w:val="ConsPlusNormal"/>
        <w:spacing w:before="160" w:after="0"/>
        <w:ind w:left="0" w:firstLine="540"/>
        <w:jc w:val="both"/>
        <w:rPr/>
      </w:pPr>
      <w:r>
        <w:rPr/>
        <w:t>8) условия проведения испытаний;</w:t>
      </w:r>
    </w:p>
    <w:p>
      <w:pPr>
        <w:pStyle w:val="ConsPlusNormal"/>
        <w:spacing w:before="160" w:after="0"/>
        <w:ind w:left="0" w:firstLine="540"/>
        <w:jc w:val="both"/>
        <w:rPr/>
      </w:pPr>
      <w:r>
        <w:rPr/>
        <w:t>9) сведения об использованных средствах измерений и испытательном оборудовании;</w:t>
      </w:r>
    </w:p>
    <w:p>
      <w:pPr>
        <w:pStyle w:val="ConsPlusNormal"/>
        <w:spacing w:before="160" w:after="0"/>
        <w:ind w:left="0" w:firstLine="540"/>
        <w:jc w:val="both"/>
        <w:rPr/>
      </w:pPr>
      <w:r>
        <w:rPr/>
        <w:t>10) проверяемые показатели и требования к ним, сведения о нормативных документах, содержащих эти требования;</w:t>
      </w:r>
    </w:p>
    <w:p>
      <w:pPr>
        <w:pStyle w:val="ConsPlusNormal"/>
        <w:spacing w:before="160" w:after="0"/>
        <w:ind w:left="0" w:firstLine="540"/>
        <w:jc w:val="both"/>
        <w:rPr/>
      </w:pPr>
      <w:r>
        <w:rP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pPr>
        <w:pStyle w:val="ConsPlusNormal"/>
        <w:spacing w:before="160" w:after="0"/>
        <w:ind w:left="0" w:firstLine="540"/>
        <w:jc w:val="both"/>
        <w:rPr/>
      </w:pPr>
      <w:r>
        <w:rPr/>
        <w:t>12) сведения об испытаниях, выполненных другой испытательной лабораторией;</w:t>
      </w:r>
    </w:p>
    <w:p>
      <w:pPr>
        <w:pStyle w:val="ConsPlusNormal"/>
        <w:spacing w:before="160" w:after="0"/>
        <w:ind w:left="0" w:firstLine="540"/>
        <w:jc w:val="both"/>
        <w:rPr/>
      </w:pPr>
      <w:r>
        <w:rPr/>
        <w:t>13) дату выпуска протокола испытаний (отчета об испытаниях).</w:t>
      </w:r>
    </w:p>
    <w:p>
      <w:pPr>
        <w:pStyle w:val="ConsPlusNormal"/>
        <w:spacing w:before="160" w:after="0"/>
        <w:ind w:left="0" w:firstLine="540"/>
        <w:jc w:val="both"/>
        <w:rPr/>
      </w:pPr>
      <w:r>
        <w:rPr/>
        <w:t>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pPr>
        <w:pStyle w:val="ConsPlusNormal"/>
        <w:ind w:left="0" w:hanging="0"/>
        <w:jc w:val="both"/>
        <w:rPr/>
      </w:pPr>
      <w:r>
        <w:rPr/>
        <w:t xml:space="preserve">(в ред. Федерального </w:t>
      </w:r>
      <w:hyperlink r:id="rId403">
        <w:r>
          <w:rPr>
            <w:rStyle w:val="ListLabel2"/>
            <w:color w:val="0000FF"/>
          </w:rPr>
          <w:t>закона</w:t>
        </w:r>
      </w:hyperlink>
      <w:r>
        <w:rPr/>
        <w:t xml:space="preserve"> от 10.07.2012 N 117-ФЗ)</w:t>
      </w:r>
    </w:p>
    <w:p>
      <w:pPr>
        <w:pStyle w:val="ConsPlusNormal"/>
        <w:spacing w:before="160" w:after="0"/>
        <w:ind w:left="0" w:firstLine="540"/>
        <w:jc w:val="both"/>
        <w:rPr/>
      </w:pPr>
      <w:r>
        <w:rPr/>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pPr>
        <w:pStyle w:val="ConsPlusNormal"/>
        <w:spacing w:before="160" w:after="0"/>
        <w:ind w:left="0" w:firstLine="540"/>
        <w:jc w:val="both"/>
        <w:rPr/>
      </w:pPr>
      <w:r>
        <w:rPr/>
        <w:t>27. Не допускаются исправления и изменения в тексте протокола испытаний (отчета об испытаниях) после его выпуска.</w:t>
      </w:r>
    </w:p>
    <w:p>
      <w:pPr>
        <w:pStyle w:val="ConsPlusNormal"/>
        <w:spacing w:before="160" w:after="0"/>
        <w:ind w:left="0" w:firstLine="540"/>
        <w:jc w:val="both"/>
        <w:rPr/>
      </w:pPr>
      <w:r>
        <w:rP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pPr>
        <w:pStyle w:val="ConsPlusNormal"/>
        <w:spacing w:before="160" w:after="0"/>
        <w:ind w:left="0" w:firstLine="540"/>
        <w:jc w:val="both"/>
        <w:rPr/>
      </w:pPr>
      <w:r>
        <w:rPr/>
        <w:t>29. Протокол испытаний (отчет об испытаниях) распространяется только на образцы, подвергнутые испытаниям.</w:t>
      </w:r>
    </w:p>
    <w:p>
      <w:pPr>
        <w:pStyle w:val="ConsPlusNormal"/>
        <w:spacing w:before="160" w:after="0"/>
        <w:ind w:left="0" w:firstLine="540"/>
        <w:jc w:val="both"/>
        <w:rPr/>
      </w:pPr>
      <w:r>
        <w:rP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pPr>
        <w:pStyle w:val="ConsPlusNormal"/>
        <w:spacing w:before="160" w:after="0"/>
        <w:ind w:left="0" w:firstLine="540"/>
        <w:jc w:val="both"/>
        <w:rPr/>
      </w:pPr>
      <w:r>
        <w:rPr/>
        <w:t>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или сертификации производства или системы качества производства (схема 5с).</w:t>
      </w:r>
    </w:p>
    <w:p>
      <w:pPr>
        <w:pStyle w:val="ConsPlusNormal"/>
        <w:spacing w:before="160" w:after="0"/>
        <w:ind w:left="0" w:firstLine="540"/>
        <w:jc w:val="both"/>
        <w:rPr/>
      </w:pPr>
      <w:r>
        <w:rP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и систем качества производства. В этом случае оформляется обоснованное письменное поручение аккредитованного органа по сертификации.</w:t>
      </w:r>
    </w:p>
    <w:p>
      <w:pPr>
        <w:pStyle w:val="ConsPlusNormal"/>
        <w:spacing w:before="160" w:after="0"/>
        <w:ind w:left="0" w:firstLine="540"/>
        <w:jc w:val="both"/>
        <w:rPr/>
      </w:pPr>
      <w:r>
        <w:rPr/>
        <w:t>33. При проведении анализа состояния производства должны проверяться:</w:t>
      </w:r>
    </w:p>
    <w:p>
      <w:pPr>
        <w:pStyle w:val="ConsPlusNormal"/>
        <w:spacing w:before="160" w:after="0"/>
        <w:ind w:left="0" w:firstLine="540"/>
        <w:jc w:val="both"/>
        <w:rPr/>
      </w:pPr>
      <w:r>
        <w:rPr/>
        <w:t>1) технологические процессы;</w:t>
      </w:r>
    </w:p>
    <w:p>
      <w:pPr>
        <w:pStyle w:val="ConsPlusNormal"/>
        <w:spacing w:before="160" w:after="0"/>
        <w:ind w:left="0" w:firstLine="540"/>
        <w:jc w:val="both"/>
        <w:rPr/>
      </w:pPr>
      <w:r>
        <w:rPr/>
        <w:t>2) технологическая документация;</w:t>
      </w:r>
    </w:p>
    <w:p>
      <w:pPr>
        <w:pStyle w:val="ConsPlusNormal"/>
        <w:spacing w:before="160" w:after="0"/>
        <w:ind w:left="0" w:firstLine="540"/>
        <w:jc w:val="both"/>
        <w:rPr/>
      </w:pPr>
      <w:r>
        <w:rPr/>
        <w:t>3) средства технологического оснащения;</w:t>
      </w:r>
    </w:p>
    <w:p>
      <w:pPr>
        <w:pStyle w:val="ConsPlusNormal"/>
        <w:spacing w:before="160" w:after="0"/>
        <w:ind w:left="0" w:firstLine="540"/>
        <w:jc w:val="both"/>
        <w:rPr/>
      </w:pPr>
      <w:r>
        <w:rPr/>
        <w:t>4) технологические режимы;</w:t>
      </w:r>
    </w:p>
    <w:p>
      <w:pPr>
        <w:pStyle w:val="ConsPlusNormal"/>
        <w:spacing w:before="160" w:after="0"/>
        <w:ind w:left="0" w:firstLine="540"/>
        <w:jc w:val="both"/>
        <w:rPr/>
      </w:pPr>
      <w:r>
        <w:rPr/>
        <w:t>5) управление средствами технологического оснащения;</w:t>
      </w:r>
    </w:p>
    <w:p>
      <w:pPr>
        <w:pStyle w:val="ConsPlusNormal"/>
        <w:spacing w:before="160" w:after="0"/>
        <w:ind w:left="0" w:firstLine="540"/>
        <w:jc w:val="both"/>
        <w:rPr/>
      </w:pPr>
      <w:r>
        <w:rPr/>
        <w:t>6) управление метрологическим оборудованием;</w:t>
      </w:r>
    </w:p>
    <w:p>
      <w:pPr>
        <w:pStyle w:val="ConsPlusNormal"/>
        <w:spacing w:before="160" w:after="0"/>
        <w:ind w:left="0" w:firstLine="540"/>
        <w:jc w:val="both"/>
        <w:rPr/>
      </w:pPr>
      <w:r>
        <w:rPr/>
        <w:t>7) методики испытаний и измерений;</w:t>
      </w:r>
    </w:p>
    <w:p>
      <w:pPr>
        <w:pStyle w:val="ConsPlusNormal"/>
        <w:spacing w:before="160" w:after="0"/>
        <w:ind w:left="0" w:firstLine="540"/>
        <w:jc w:val="both"/>
        <w:rPr/>
      </w:pPr>
      <w:r>
        <w:rPr/>
        <w:t>8) порядок проведения контроля сырья и комплектующих изделий;</w:t>
      </w:r>
    </w:p>
    <w:p>
      <w:pPr>
        <w:pStyle w:val="ConsPlusNormal"/>
        <w:spacing w:before="160" w:after="0"/>
        <w:ind w:left="0" w:firstLine="540"/>
        <w:jc w:val="both"/>
        <w:rPr/>
      </w:pPr>
      <w:r>
        <w:rPr/>
        <w:t>9) порядок проведения контроля продукции в процессе ее производства;</w:t>
      </w:r>
    </w:p>
    <w:p>
      <w:pPr>
        <w:pStyle w:val="ConsPlusNormal"/>
        <w:spacing w:before="160" w:after="0"/>
        <w:ind w:left="0" w:firstLine="540"/>
        <w:jc w:val="both"/>
        <w:rPr/>
      </w:pPr>
      <w:r>
        <w:rPr/>
        <w:t>10) управление несоответствующей продукцией;</w:t>
      </w:r>
    </w:p>
    <w:p>
      <w:pPr>
        <w:pStyle w:val="ConsPlusNormal"/>
        <w:spacing w:before="160" w:after="0"/>
        <w:ind w:left="0" w:firstLine="540"/>
        <w:jc w:val="both"/>
        <w:rPr/>
      </w:pPr>
      <w:r>
        <w:rPr/>
        <w:t>11) порядок работы с рекламациями.</w:t>
      </w:r>
    </w:p>
    <w:p>
      <w:pPr>
        <w:pStyle w:val="ConsPlusNormal"/>
        <w:spacing w:before="160" w:after="0"/>
        <w:ind w:left="0" w:firstLine="540"/>
        <w:jc w:val="both"/>
        <w:rPr/>
      </w:pPr>
      <w:r>
        <w:rPr/>
        <w:t>34. Недостатки, выявленные в процессе проверки, классифицируются как существенные или несущественные несоответствия.</w:t>
      </w:r>
    </w:p>
    <w:p>
      <w:pPr>
        <w:pStyle w:val="ConsPlusNormal"/>
        <w:spacing w:before="160" w:after="0"/>
        <w:ind w:left="0" w:firstLine="540"/>
        <w:jc w:val="both"/>
        <w:rPr/>
      </w:pPr>
      <w:r>
        <w:rPr/>
        <w:t>35. К существенным несоответствиям относятся:</w:t>
      </w:r>
    </w:p>
    <w:p>
      <w:pPr>
        <w:pStyle w:val="ConsPlusNormal"/>
        <w:spacing w:before="160" w:after="0"/>
        <w:ind w:left="0" w:firstLine="540"/>
        <w:jc w:val="both"/>
        <w:rPr/>
      </w:pPr>
      <w:r>
        <w:rPr/>
        <w:t>1) отсутствие нормативной и технологической документации на продукцию;</w:t>
      </w:r>
    </w:p>
    <w:p>
      <w:pPr>
        <w:pStyle w:val="ConsPlusNormal"/>
        <w:spacing w:before="160" w:after="0"/>
        <w:ind w:left="0" w:firstLine="540"/>
        <w:jc w:val="both"/>
        <w:rPr/>
      </w:pPr>
      <w:r>
        <w:rPr/>
        <w:t>2) отсутствие описания выполняемых операций с указанием средств технологического оснащения, точек и порядка контроля;</w:t>
      </w:r>
    </w:p>
    <w:p>
      <w:pPr>
        <w:pStyle w:val="ConsPlusNormal"/>
        <w:spacing w:before="160" w:after="0"/>
        <w:ind w:left="0" w:firstLine="540"/>
        <w:jc w:val="both"/>
        <w:rPr/>
      </w:pPr>
      <w:r>
        <w:rPr/>
        <w:t>3) отсутствие необходимых средств технического оснащения и средств контроля и испытаний;</w:t>
      </w:r>
    </w:p>
    <w:p>
      <w:pPr>
        <w:pStyle w:val="ConsPlusNormal"/>
        <w:spacing w:before="160" w:after="0"/>
        <w:ind w:left="0" w:firstLine="540"/>
        <w:jc w:val="both"/>
        <w:rPr/>
      </w:pPr>
      <w:r>
        <w:rPr/>
        <w:t>4) использование средств контроля и испытаний, не прошедших метрологический контроль в установленном порядке и в установленные сроки;</w:t>
      </w:r>
    </w:p>
    <w:p>
      <w:pPr>
        <w:pStyle w:val="ConsPlusNormal"/>
        <w:spacing w:before="160" w:after="0"/>
        <w:ind w:left="0" w:firstLine="540"/>
        <w:jc w:val="both"/>
        <w:rPr/>
      </w:pPr>
      <w:r>
        <w:rPr/>
        <w:t>5) отсутствие документированных процедур контроля, обеспечивающих стабильность характеристик продукции, или их невыполнение.</w:t>
      </w:r>
    </w:p>
    <w:p>
      <w:pPr>
        <w:pStyle w:val="ConsPlusNormal"/>
        <w:spacing w:before="160" w:after="0"/>
        <w:ind w:left="0" w:firstLine="540"/>
        <w:jc w:val="both"/>
        <w:rPr/>
      </w:pPr>
      <w:r>
        <w:rPr/>
        <w:t>36. Наличие существенных несоответствий свидетельствует о неудовлетворительном состоянии производства.</w:t>
      </w:r>
    </w:p>
    <w:p>
      <w:pPr>
        <w:pStyle w:val="ConsPlusNormal"/>
        <w:spacing w:before="160" w:after="0"/>
        <w:ind w:left="0" w:firstLine="540"/>
        <w:jc w:val="both"/>
        <w:rPr/>
      </w:pPr>
      <w:r>
        <w:rP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pPr>
        <w:pStyle w:val="ConsPlusNormal"/>
        <w:spacing w:before="160" w:after="0"/>
        <w:ind w:left="0" w:firstLine="540"/>
        <w:jc w:val="both"/>
        <w:rPr/>
      </w:pPr>
      <w:r>
        <w:rPr/>
        <w:t>38. Несущественные замечания должны быть устранены не позднее дня проведения очередного инспекционного контроля.</w:t>
      </w:r>
    </w:p>
    <w:p>
      <w:pPr>
        <w:pStyle w:val="ConsPlusNormal"/>
        <w:spacing w:before="160" w:after="0"/>
        <w:ind w:left="0" w:firstLine="540"/>
        <w:jc w:val="both"/>
        <w:rPr/>
      </w:pPr>
      <w:r>
        <w:rPr/>
        <w:t>39. По результатам проверки составляется акт о результатах анализа состояния производства сертифицируемой продукции. В акте указываются:</w:t>
      </w:r>
    </w:p>
    <w:p>
      <w:pPr>
        <w:pStyle w:val="ConsPlusNormal"/>
        <w:spacing w:before="160" w:after="0"/>
        <w:ind w:left="0" w:firstLine="540"/>
        <w:jc w:val="both"/>
        <w:rPr/>
      </w:pPr>
      <w:r>
        <w:rPr/>
        <w:t>1) результаты проверки;</w:t>
      </w:r>
    </w:p>
    <w:p>
      <w:pPr>
        <w:pStyle w:val="ConsPlusNormal"/>
        <w:spacing w:before="160" w:after="0"/>
        <w:ind w:left="0" w:firstLine="540"/>
        <w:jc w:val="both"/>
        <w:rPr/>
      </w:pPr>
      <w:r>
        <w:rPr/>
        <w:t>2) дополнительные материалы, использованные при анализе состояния производства сертифицируемой продукции;</w:t>
      </w:r>
    </w:p>
    <w:p>
      <w:pPr>
        <w:pStyle w:val="ConsPlusNormal"/>
        <w:spacing w:before="160" w:after="0"/>
        <w:ind w:left="0" w:firstLine="540"/>
        <w:jc w:val="both"/>
        <w:rPr/>
      </w:pPr>
      <w:r>
        <w:rPr/>
        <w:t>3) общая оценка состояния производства;</w:t>
      </w:r>
    </w:p>
    <w:p>
      <w:pPr>
        <w:pStyle w:val="ConsPlusNormal"/>
        <w:spacing w:before="160" w:after="0"/>
        <w:ind w:left="0" w:firstLine="540"/>
        <w:jc w:val="both"/>
        <w:rPr/>
      </w:pPr>
      <w:r>
        <w:rPr/>
        <w:t>4) необходимость и сроки выполнения корректирующих мероприятий.</w:t>
      </w:r>
    </w:p>
    <w:p>
      <w:pPr>
        <w:pStyle w:val="ConsPlusNormal"/>
        <w:spacing w:before="160" w:after="0"/>
        <w:ind w:left="0" w:firstLine="540"/>
        <w:jc w:val="both"/>
        <w:rPr/>
      </w:pPr>
      <w:r>
        <w:rP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pPr>
        <w:pStyle w:val="ConsPlusNormal"/>
        <w:spacing w:before="160" w:after="0"/>
        <w:ind w:left="0" w:firstLine="540"/>
        <w:jc w:val="both"/>
        <w:rPr/>
      </w:pPr>
      <w:r>
        <w:rPr/>
        <w:t>41. Решение о конфиденциальности информации, полученной в ходе проверки, принимает проверяемая организация.</w:t>
      </w:r>
    </w:p>
    <w:p>
      <w:pPr>
        <w:pStyle w:val="ConsPlusNormal"/>
        <w:spacing w:before="160" w:after="0"/>
        <w:ind w:left="0" w:firstLine="540"/>
        <w:jc w:val="both"/>
        <w:rPr/>
      </w:pPr>
      <w:r>
        <w:rP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pPr>
        <w:pStyle w:val="ConsPlusNormal"/>
        <w:spacing w:before="160" w:after="0"/>
        <w:ind w:left="0" w:firstLine="540"/>
        <w:jc w:val="both"/>
        <w:rPr/>
      </w:pPr>
      <w:r>
        <w:rP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pPr>
        <w:pStyle w:val="ConsPlusNormal"/>
        <w:spacing w:before="160" w:after="0"/>
        <w:ind w:left="0" w:firstLine="540"/>
        <w:jc w:val="both"/>
        <w:rPr/>
      </w:pPr>
      <w:r>
        <w:rP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w:t>
      </w:r>
      <w:hyperlink r:id="rId404">
        <w:r>
          <w:rPr>
            <w:rStyle w:val="ListLabel2"/>
            <w:color w:val="0000FF"/>
          </w:rPr>
          <w:t>порядке</w:t>
        </w:r>
      </w:hyperlink>
      <w:r>
        <w:rPr/>
        <w:t xml:space="preserve"> и выдает заявителю (изготовителю, продавцу). Сертификат действителен только при наличии регистрационного номера.</w:t>
      </w:r>
    </w:p>
    <w:p>
      <w:pPr>
        <w:pStyle w:val="ConsPlusNormal"/>
        <w:spacing w:before="160" w:after="0"/>
        <w:ind w:left="0" w:firstLine="540"/>
        <w:jc w:val="both"/>
        <w:rPr/>
      </w:pPr>
      <w:r>
        <w:rP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pPr>
        <w:pStyle w:val="ConsPlusNormal"/>
        <w:spacing w:before="160" w:after="0"/>
        <w:ind w:left="0" w:firstLine="540"/>
        <w:jc w:val="both"/>
        <w:rPr/>
      </w:pPr>
      <w:r>
        <w:rPr/>
        <w:t xml:space="preserve">46. Сертификат соответствия продукции требованиям настоящего Федерального закона оформляется в соответствии с </w:t>
      </w:r>
      <w:hyperlink r:id="rId405">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pPr>
        <w:pStyle w:val="ConsPlusNormal"/>
        <w:spacing w:before="160" w:after="0"/>
        <w:ind w:left="0" w:firstLine="540"/>
        <w:jc w:val="both"/>
        <w:rPr/>
      </w:pPr>
      <w:r>
        <w:rP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pPr>
        <w:pStyle w:val="ConsPlusNormal"/>
        <w:spacing w:before="160" w:after="0"/>
        <w:ind w:left="0" w:firstLine="540"/>
        <w:jc w:val="both"/>
        <w:rPr/>
      </w:pPr>
      <w:r>
        <w:rPr/>
        <w:t>1) 2с - не более 1 года;</w:t>
      </w:r>
    </w:p>
    <w:p>
      <w:pPr>
        <w:pStyle w:val="ConsPlusNormal"/>
        <w:spacing w:before="160" w:after="0"/>
        <w:ind w:left="0" w:firstLine="540"/>
        <w:jc w:val="both"/>
        <w:rPr/>
      </w:pPr>
      <w:r>
        <w:rPr/>
        <w:t>2) 3с - не более 3 лет;</w:t>
      </w:r>
    </w:p>
    <w:p>
      <w:pPr>
        <w:pStyle w:val="ConsPlusNormal"/>
        <w:spacing w:before="160" w:after="0"/>
        <w:ind w:left="0" w:firstLine="540"/>
        <w:jc w:val="both"/>
        <w:rPr/>
      </w:pPr>
      <w:r>
        <w:rPr/>
        <w:t>3) 4с и 5с - не более 5 лет.</w:t>
      </w:r>
    </w:p>
    <w:p>
      <w:pPr>
        <w:pStyle w:val="ConsPlusNormal"/>
        <w:spacing w:before="160" w:after="0"/>
        <w:ind w:left="0" w:firstLine="540"/>
        <w:jc w:val="both"/>
        <w:rPr/>
      </w:pPr>
      <w:r>
        <w:rPr/>
        <w:t>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pPr>
        <w:pStyle w:val="ConsPlusNormal"/>
        <w:spacing w:before="160" w:after="0"/>
        <w:ind w:left="0" w:firstLine="540"/>
        <w:jc w:val="both"/>
        <w:rPr/>
      </w:pPr>
      <w:r>
        <w:rP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pPr>
        <w:pStyle w:val="ConsPlusNormal"/>
        <w:spacing w:before="160" w:after="0"/>
        <w:ind w:left="0" w:firstLine="540"/>
        <w:jc w:val="both"/>
        <w:rPr/>
      </w:pPr>
      <w:r>
        <w:rPr/>
        <w:t>51. По истечении срока действия сертификата на серийно выпускаемую продукцию, сертифицированную по схемам 4с и 5с,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pPr>
        <w:pStyle w:val="ConsPlusNormal"/>
        <w:spacing w:before="160" w:after="0"/>
        <w:ind w:left="0" w:firstLine="540"/>
        <w:jc w:val="both"/>
        <w:rPr/>
      </w:pPr>
      <w:r>
        <w:rP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pPr>
        <w:pStyle w:val="ConsPlusNormal"/>
        <w:spacing w:before="160" w:after="0"/>
        <w:ind w:left="0" w:firstLine="540"/>
        <w:jc w:val="both"/>
        <w:rPr/>
      </w:pPr>
      <w:r>
        <w:rPr/>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pPr>
        <w:pStyle w:val="ConsPlusNormal"/>
        <w:spacing w:before="160" w:after="0"/>
        <w:ind w:left="0" w:firstLine="540"/>
        <w:jc w:val="both"/>
        <w:rPr/>
      </w:pPr>
      <w:r>
        <w:rPr/>
        <w:t>54. Инспекционный контроль за сертифицированной продукцией проводится при сроке действия сертификата более 1 года:</w:t>
      </w:r>
    </w:p>
    <w:p>
      <w:pPr>
        <w:pStyle w:val="ConsPlusNormal"/>
        <w:spacing w:before="160" w:after="0"/>
        <w:ind w:left="0" w:firstLine="540"/>
        <w:jc w:val="both"/>
        <w:rPr/>
      </w:pPr>
      <w:r>
        <w:rPr/>
        <w:t>1) не более одного раза за период действия сертификата, выданного на срок до 2 лет включительно;</w:t>
      </w:r>
    </w:p>
    <w:p>
      <w:pPr>
        <w:pStyle w:val="ConsPlusNormal"/>
        <w:spacing w:before="160" w:after="0"/>
        <w:ind w:left="0" w:firstLine="540"/>
        <w:jc w:val="both"/>
        <w:rPr/>
      </w:pPr>
      <w:r>
        <w:rPr/>
        <w:t>2) не менее двух раз за период действия сертификата, выданного на срок от 2 до 4 лет включительно;</w:t>
      </w:r>
    </w:p>
    <w:p>
      <w:pPr>
        <w:pStyle w:val="ConsPlusNormal"/>
        <w:spacing w:before="160" w:after="0"/>
        <w:ind w:left="0" w:firstLine="540"/>
        <w:jc w:val="both"/>
        <w:rPr/>
      </w:pPr>
      <w:r>
        <w:rPr/>
        <w:t>3) не менее трех раз за период действия сертификата, выданного на срок более 4 лет.</w:t>
      </w:r>
    </w:p>
    <w:p>
      <w:pPr>
        <w:pStyle w:val="ConsPlusNormal"/>
        <w:spacing w:before="160" w:after="0"/>
        <w:ind w:left="0" w:firstLine="540"/>
        <w:jc w:val="both"/>
        <w:rPr/>
      </w:pPr>
      <w:r>
        <w:rPr/>
        <w:t>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наличие сертифицированной системы качества производства и стоимость проведения инспекционного контроля.</w:t>
      </w:r>
    </w:p>
    <w:p>
      <w:pPr>
        <w:pStyle w:val="ConsPlusNormal"/>
        <w:spacing w:before="160" w:after="0"/>
        <w:ind w:left="0" w:firstLine="540"/>
        <w:jc w:val="both"/>
        <w:rPr/>
      </w:pPr>
      <w:r>
        <w:rP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pPr>
        <w:pStyle w:val="ConsPlusNormal"/>
        <w:spacing w:before="160" w:after="0"/>
        <w:ind w:left="0" w:firstLine="540"/>
        <w:jc w:val="both"/>
        <w:rPr/>
      </w:pPr>
      <w:r>
        <w:rP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pPr>
        <w:pStyle w:val="ConsPlusNormal"/>
        <w:spacing w:before="160" w:after="0"/>
        <w:ind w:left="0" w:firstLine="540"/>
        <w:jc w:val="both"/>
        <w:rPr/>
      </w:pPr>
      <w:r>
        <w:rPr/>
        <w:t>58. Инспекционный контроль, как правило, включает в себя:</w:t>
      </w:r>
    </w:p>
    <w:p>
      <w:pPr>
        <w:pStyle w:val="ConsPlusNormal"/>
        <w:spacing w:before="160" w:after="0"/>
        <w:ind w:left="0" w:firstLine="540"/>
        <w:jc w:val="both"/>
        <w:rPr/>
      </w:pPr>
      <w:r>
        <w:rPr/>
        <w:t>1) анализ материалов сертификации продукции;</w:t>
      </w:r>
    </w:p>
    <w:p>
      <w:pPr>
        <w:pStyle w:val="ConsPlusNormal"/>
        <w:spacing w:before="160" w:after="0"/>
        <w:ind w:left="0" w:firstLine="540"/>
        <w:jc w:val="both"/>
        <w:rPr/>
      </w:pPr>
      <w:r>
        <w:rPr/>
        <w:t>2) анализ поступающей информации о сертифицированной продукции;</w:t>
      </w:r>
    </w:p>
    <w:p>
      <w:pPr>
        <w:pStyle w:val="ConsPlusNormal"/>
        <w:spacing w:before="160" w:after="0"/>
        <w:ind w:left="0" w:firstLine="540"/>
        <w:jc w:val="both"/>
        <w:rPr/>
      </w:pPr>
      <w:r>
        <w:rPr/>
        <w:t>3) проверку соответствия документов на сертифицированную продукцию требованиям настоящего Федерального закона;</w:t>
      </w:r>
    </w:p>
    <w:p>
      <w:pPr>
        <w:pStyle w:val="ConsPlusNormal"/>
        <w:spacing w:before="160" w:after="0"/>
        <w:ind w:left="0" w:firstLine="540"/>
        <w:jc w:val="both"/>
        <w:rPr/>
      </w:pPr>
      <w:r>
        <w:rPr/>
        <w:t>4) отбор и идентификацию образцов, проведение испытаний образцов и анализ полученных результатов;</w:t>
      </w:r>
    </w:p>
    <w:p>
      <w:pPr>
        <w:pStyle w:val="ConsPlusNormal"/>
        <w:spacing w:before="160" w:after="0"/>
        <w:ind w:left="0" w:firstLine="540"/>
        <w:jc w:val="both"/>
        <w:rPr/>
      </w:pPr>
      <w:r>
        <w:rPr/>
        <w:t>5) проверку состояния производства, если это предусмотрено схемой сертификации;</w:t>
      </w:r>
    </w:p>
    <w:p>
      <w:pPr>
        <w:pStyle w:val="ConsPlusNormal"/>
        <w:spacing w:before="160" w:after="0"/>
        <w:ind w:left="0" w:firstLine="540"/>
        <w:jc w:val="both"/>
        <w:rPr/>
      </w:pPr>
      <w:r>
        <w:rPr/>
        <w:t>6) анализ результатов и решений, принятых по результатам контроля;</w:t>
      </w:r>
    </w:p>
    <w:p>
      <w:pPr>
        <w:pStyle w:val="ConsPlusNormal"/>
        <w:spacing w:before="160" w:after="0"/>
        <w:ind w:left="0" w:firstLine="540"/>
        <w:jc w:val="both"/>
        <w:rPr/>
      </w:pPr>
      <w:r>
        <w:rPr/>
        <w:t>7) проверку корректирующих мероприятий по устранению ранее выявленных несоответствий;</w:t>
      </w:r>
    </w:p>
    <w:p>
      <w:pPr>
        <w:pStyle w:val="ConsPlusNormal"/>
        <w:spacing w:before="160" w:after="0"/>
        <w:ind w:left="0" w:firstLine="540"/>
        <w:jc w:val="both"/>
        <w:rPr/>
      </w:pPr>
      <w:r>
        <w:rPr/>
        <w:t>8) проверку правильности маркировки продукции знаком обращения продукции на рынке;</w:t>
      </w:r>
    </w:p>
    <w:p>
      <w:pPr>
        <w:pStyle w:val="ConsPlusNormal"/>
        <w:spacing w:before="160" w:after="0"/>
        <w:ind w:left="0" w:firstLine="540"/>
        <w:jc w:val="both"/>
        <w:rPr/>
      </w:pPr>
      <w:r>
        <w:rPr/>
        <w:t>9) анализ рекламаций на сертифицированную продукцию.</w:t>
      </w:r>
    </w:p>
    <w:p>
      <w:pPr>
        <w:pStyle w:val="ConsPlusNormal"/>
        <w:spacing w:before="160" w:after="0"/>
        <w:ind w:left="0" w:firstLine="540"/>
        <w:jc w:val="both"/>
        <w:rPr/>
      </w:pPr>
      <w:r>
        <w:rP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pPr>
        <w:pStyle w:val="ConsPlusNormal"/>
        <w:spacing w:before="160" w:after="0"/>
        <w:ind w:left="0" w:firstLine="540"/>
        <w:jc w:val="both"/>
        <w:rPr/>
      </w:pPr>
      <w:r>
        <w:rP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pPr>
        <w:pStyle w:val="ConsPlusNormal"/>
        <w:spacing w:before="160" w:after="0"/>
        <w:ind w:left="0" w:firstLine="540"/>
        <w:jc w:val="both"/>
        <w:rPr/>
      </w:pPr>
      <w:r>
        <w:rP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pPr>
        <w:pStyle w:val="ConsPlusNormal"/>
        <w:spacing w:before="160" w:after="0"/>
        <w:ind w:left="0" w:firstLine="540"/>
        <w:jc w:val="both"/>
        <w:rPr/>
      </w:pPr>
      <w:r>
        <w:rP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pPr>
        <w:pStyle w:val="ConsPlusNormal"/>
        <w:spacing w:before="160" w:after="0"/>
        <w:ind w:left="0" w:firstLine="540"/>
        <w:jc w:val="both"/>
        <w:rPr/>
      </w:pPr>
      <w:r>
        <w:rPr/>
        <w:t>63. Внеплановую инспекционную проверку производства проводят при наличии информации о нарушениях настоящего Федерального закона.</w:t>
      </w:r>
    </w:p>
    <w:p>
      <w:pPr>
        <w:pStyle w:val="ConsPlusNormal"/>
        <w:spacing w:before="160" w:after="0"/>
        <w:ind w:left="0" w:firstLine="540"/>
        <w:jc w:val="both"/>
        <w:rPr/>
      </w:pPr>
      <w:r>
        <w:rPr/>
        <w:t>64. Результаты инспекционного контроля оформляются актом о проведении инспекционного контроля.</w:t>
      </w:r>
    </w:p>
    <w:p>
      <w:pPr>
        <w:pStyle w:val="ConsPlusNormal"/>
        <w:spacing w:before="160" w:after="0"/>
        <w:ind w:left="0" w:firstLine="540"/>
        <w:jc w:val="both"/>
        <w:rPr/>
      </w:pPr>
      <w:r>
        <w:rP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pPr>
        <w:pStyle w:val="ConsPlusNormal"/>
        <w:spacing w:before="160" w:after="0"/>
        <w:ind w:left="0" w:firstLine="540"/>
        <w:jc w:val="both"/>
        <w:rPr/>
      </w:pPr>
      <w:r>
        <w:rPr/>
        <w:t>66. При проведении корректирующих мероприятий аккредитованный орган по сертификации:</w:t>
      </w:r>
    </w:p>
    <w:p>
      <w:pPr>
        <w:pStyle w:val="ConsPlusNormal"/>
        <w:spacing w:before="160" w:after="0"/>
        <w:ind w:left="0" w:firstLine="540"/>
        <w:jc w:val="both"/>
        <w:rPr/>
      </w:pPr>
      <w:r>
        <w:rPr/>
        <w:t>1) приостанавливает действие сертификата соответствия требованиям настоящего Федерального закона;</w:t>
      </w:r>
    </w:p>
    <w:p>
      <w:pPr>
        <w:pStyle w:val="ConsPlusNormal"/>
        <w:spacing w:before="160" w:after="0"/>
        <w:ind w:left="0" w:firstLine="540"/>
        <w:jc w:val="both"/>
        <w:rPr/>
      </w:pPr>
      <w:r>
        <w:rP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pPr>
        <w:pStyle w:val="ConsPlusNormal"/>
        <w:spacing w:before="160" w:after="0"/>
        <w:ind w:left="0" w:firstLine="540"/>
        <w:jc w:val="both"/>
        <w:rPr/>
      </w:pPr>
      <w:r>
        <w:rPr/>
        <w:t>3) устанавливает срок выполнения изготовителем (продавцом) корректирующих мероприятий;</w:t>
      </w:r>
    </w:p>
    <w:p>
      <w:pPr>
        <w:pStyle w:val="ConsPlusNormal"/>
        <w:spacing w:before="160" w:after="0"/>
        <w:ind w:left="0" w:firstLine="540"/>
        <w:jc w:val="both"/>
        <w:rPr/>
      </w:pPr>
      <w:r>
        <w:rPr/>
        <w:t>4) контролирует выполнение изготовителем (продавцом) корректирующих мероприятий.</w:t>
      </w:r>
    </w:p>
    <w:p>
      <w:pPr>
        <w:pStyle w:val="ConsPlusNormal"/>
        <w:spacing w:before="160" w:after="0"/>
        <w:ind w:left="0" w:firstLine="540"/>
        <w:jc w:val="both"/>
        <w:rPr/>
      </w:pPr>
      <w:r>
        <w:rP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pPr>
        <w:pStyle w:val="ConsPlusNormal"/>
        <w:spacing w:before="160" w:after="0"/>
        <w:ind w:left="0" w:firstLine="540"/>
        <w:jc w:val="both"/>
        <w:rPr/>
      </w:pPr>
      <w:r>
        <w:rP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pPr>
        <w:pStyle w:val="ConsPlusNormal"/>
        <w:spacing w:before="160" w:after="0"/>
        <w:ind w:left="0" w:firstLine="540"/>
        <w:jc w:val="both"/>
        <w:rPr/>
      </w:pPr>
      <w:r>
        <w:rPr/>
        <w:t>69. Основаниями для рассмотрения вопроса о прекращении действия сертификата могут являться:</w:t>
      </w:r>
    </w:p>
    <w:p>
      <w:pPr>
        <w:pStyle w:val="ConsPlusNormal"/>
        <w:spacing w:before="160" w:after="0"/>
        <w:ind w:left="0" w:firstLine="540"/>
        <w:jc w:val="both"/>
        <w:rPr/>
      </w:pPr>
      <w:r>
        <w:rPr/>
        <w:t>1) изменение конструкции (состава) и комплектности продукции;</w:t>
      </w:r>
    </w:p>
    <w:p>
      <w:pPr>
        <w:pStyle w:val="ConsPlusNormal"/>
        <w:spacing w:before="160" w:after="0"/>
        <w:ind w:left="0" w:firstLine="540"/>
        <w:jc w:val="both"/>
        <w:rPr/>
      </w:pPr>
      <w:r>
        <w:rPr/>
        <w:t>2) изменение организации и (или) технологии производства;</w:t>
      </w:r>
    </w:p>
    <w:p>
      <w:pPr>
        <w:pStyle w:val="ConsPlusNormal"/>
        <w:spacing w:before="160" w:after="0"/>
        <w:ind w:left="0" w:firstLine="540"/>
        <w:jc w:val="both"/>
        <w:rPr/>
      </w:pPr>
      <w:r>
        <w:rPr/>
        <w:t>3) изменение (невыполнение) требований технологии, методов контроля и испытаний, системы обеспечения качества;</w:t>
      </w:r>
    </w:p>
    <w:p>
      <w:pPr>
        <w:pStyle w:val="ConsPlusNormal"/>
        <w:spacing w:before="160" w:after="0"/>
        <w:ind w:left="0" w:firstLine="540"/>
        <w:jc w:val="both"/>
        <w:rPr/>
      </w:pPr>
      <w:r>
        <w:rPr/>
        <w:t>4) сообщения органов государственной власти или обществ потребителей о несоответствии продукции требованиям, контролируемым при сертификации;</w:t>
      </w:r>
    </w:p>
    <w:p>
      <w:pPr>
        <w:pStyle w:val="ConsPlusNormal"/>
        <w:spacing w:before="160" w:after="0"/>
        <w:ind w:left="0" w:firstLine="540"/>
        <w:jc w:val="both"/>
        <w:rPr/>
      </w:pPr>
      <w:r>
        <w:rPr/>
        <w:t>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pPr>
        <w:pStyle w:val="ConsPlusNormal"/>
        <w:ind w:left="0" w:hanging="0"/>
        <w:jc w:val="both"/>
        <w:rPr/>
      </w:pPr>
      <w:r>
        <w:rPr/>
        <w:t xml:space="preserve">(в ред. Федерального </w:t>
      </w:r>
      <w:hyperlink r:id="rId406">
        <w:r>
          <w:rPr>
            <w:rStyle w:val="ListLabel2"/>
            <w:color w:val="0000FF"/>
          </w:rPr>
          <w:t>закона</w:t>
        </w:r>
      </w:hyperlink>
      <w:r>
        <w:rPr/>
        <w:t xml:space="preserve"> от 10.07.2012 N 117-ФЗ)</w:t>
      </w:r>
    </w:p>
    <w:p>
      <w:pPr>
        <w:pStyle w:val="ConsPlusNormal"/>
        <w:spacing w:before="160" w:after="0"/>
        <w:ind w:left="0" w:firstLine="540"/>
        <w:jc w:val="both"/>
        <w:rPr/>
      </w:pPr>
      <w:r>
        <w:rPr/>
        <w:t>6) отрицательные результаты инспекционного контроля сертифицированной продукции;</w:t>
      </w:r>
    </w:p>
    <w:p>
      <w:pPr>
        <w:pStyle w:val="ConsPlusNormal"/>
        <w:spacing w:before="160" w:after="0"/>
        <w:ind w:left="0" w:firstLine="540"/>
        <w:jc w:val="both"/>
        <w:rPr/>
      </w:pPr>
      <w:r>
        <w:rP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pPr>
        <w:pStyle w:val="ConsPlusNormal"/>
        <w:spacing w:before="160" w:after="0"/>
        <w:ind w:left="0" w:firstLine="540"/>
        <w:jc w:val="both"/>
        <w:rPr/>
      </w:pPr>
      <w:r>
        <w:rPr/>
        <w:t>8) реорганизация юридического лица, в том числе преобразование (изменение организационно-правовой формы);</w:t>
      </w:r>
    </w:p>
    <w:p>
      <w:pPr>
        <w:pStyle w:val="ConsPlusNormal"/>
        <w:spacing w:before="160" w:after="0"/>
        <w:ind w:left="0" w:firstLine="540"/>
        <w:jc w:val="both"/>
        <w:rPr/>
      </w:pPr>
      <w:r>
        <w:rPr/>
        <w:t>9) нарушение процедур сертификации, установленных настоящей статьей.</w:t>
      </w:r>
    </w:p>
    <w:p>
      <w:pPr>
        <w:pStyle w:val="ConsPlusNormal"/>
        <w:ind w:left="0" w:hanging="0"/>
        <w:jc w:val="both"/>
        <w:rPr/>
      </w:pPr>
      <w:r>
        <w:rPr/>
        <w:t xml:space="preserve">(п. 9 введен Федеральным </w:t>
      </w:r>
      <w:hyperlink r:id="rId407">
        <w:r>
          <w:rPr>
            <w:rStyle w:val="ListLabel2"/>
            <w:color w:val="0000FF"/>
          </w:rPr>
          <w:t>законом</w:t>
        </w:r>
      </w:hyperlink>
      <w:r>
        <w:rPr/>
        <w:t xml:space="preserve"> от 10.07.2012 N 117-ФЗ)</w:t>
      </w:r>
    </w:p>
    <w:p>
      <w:pPr>
        <w:pStyle w:val="ConsPlusNormal"/>
        <w:spacing w:before="160" w:after="0"/>
        <w:ind w:left="0" w:firstLine="540"/>
        <w:jc w:val="both"/>
        <w:rPr/>
      </w:pPr>
      <w:r>
        <w:rP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pPr>
        <w:pStyle w:val="ConsPlusNormal"/>
        <w:spacing w:before="160" w:after="0"/>
        <w:ind w:left="0" w:firstLine="540"/>
        <w:jc w:val="both"/>
        <w:rPr/>
      </w:pPr>
      <w:r>
        <w:rP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pPr>
        <w:pStyle w:val="ConsPlusNormal"/>
        <w:spacing w:before="160" w:after="0"/>
        <w:ind w:left="0" w:firstLine="540"/>
        <w:jc w:val="both"/>
        <w:rPr/>
      </w:pPr>
      <w:r>
        <w:rPr/>
        <w:t>72. Прекращение действия и изъятие сертификата оформляются решением аккредитованного органа по сертификации.</w:t>
      </w:r>
    </w:p>
    <w:p>
      <w:pPr>
        <w:pStyle w:val="ConsPlusNormal"/>
        <w:spacing w:before="160" w:after="0"/>
        <w:ind w:left="0" w:firstLine="540"/>
        <w:jc w:val="both"/>
        <w:rPr/>
      </w:pPr>
      <w:r>
        <w:rP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pPr>
        <w:pStyle w:val="ConsPlusNormal"/>
        <w:spacing w:before="160" w:after="0"/>
        <w:ind w:left="0" w:firstLine="540"/>
        <w:jc w:val="both"/>
        <w:rPr/>
      </w:pPr>
      <w:r>
        <w:rPr/>
        <w:t>74. Повторное представление на сертификацию продукции осуществляется в общем порядке.</w:t>
      </w:r>
    </w:p>
    <w:p>
      <w:pPr>
        <w:pStyle w:val="ConsPlusNormal"/>
        <w:ind w:left="0" w:firstLine="540"/>
        <w:jc w:val="both"/>
        <w:rPr/>
      </w:pPr>
      <w:r>
        <w:rPr/>
      </w:r>
    </w:p>
    <w:p>
      <w:pPr>
        <w:pStyle w:val="ConsPlusNormal"/>
        <w:numPr>
          <w:ilvl w:val="0"/>
          <w:numId w:val="0"/>
        </w:numPr>
        <w:ind w:left="0" w:firstLine="540"/>
        <w:jc w:val="both"/>
        <w:outlineLvl w:val="3"/>
        <w:rPr/>
      </w:pPr>
      <w:bookmarkStart w:id="28" w:name="Par2142"/>
      <w:bookmarkEnd w:id="28"/>
      <w:r>
        <w:rPr>
          <w:b/>
        </w:rPr>
        <w:t>Статья 148. Дополнительные требования, учитываемые при аккредитации органов по сертификации, испытательных лабораторий (центров)</w:t>
      </w:r>
    </w:p>
    <w:p>
      <w:pPr>
        <w:pStyle w:val="ConsPlusNormal"/>
        <w:ind w:left="0" w:firstLine="540"/>
        <w:jc w:val="both"/>
        <w:rPr/>
      </w:pPr>
      <w:r>
        <w:rPr/>
      </w:r>
    </w:p>
    <w:p>
      <w:pPr>
        <w:pStyle w:val="ConsPlusNormal"/>
        <w:ind w:left="0" w:firstLine="540"/>
        <w:jc w:val="both"/>
        <w:rPr/>
      </w:pPr>
      <w:r>
        <w:rP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pPr>
        <w:pStyle w:val="ConsPlusNormal"/>
        <w:spacing w:before="160" w:after="0"/>
        <w:ind w:left="0" w:firstLine="540"/>
        <w:jc w:val="both"/>
        <w:rPr/>
      </w:pPr>
      <w:r>
        <w:rP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pPr>
        <w:pStyle w:val="ConsPlusNormal"/>
        <w:spacing w:before="160" w:after="0"/>
        <w:ind w:left="0" w:firstLine="540"/>
        <w:jc w:val="both"/>
        <w:rPr/>
      </w:pPr>
      <w:r>
        <w:rP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pPr>
        <w:pStyle w:val="ConsPlusNormal"/>
        <w:spacing w:before="160" w:after="0"/>
        <w:ind w:left="0" w:firstLine="540"/>
        <w:jc w:val="both"/>
        <w:rPr/>
      </w:pPr>
      <w:r>
        <w:rP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pPr>
        <w:pStyle w:val="ConsPlusNormal"/>
        <w:spacing w:before="160" w:after="0"/>
        <w:ind w:left="0" w:firstLine="540"/>
        <w:jc w:val="both"/>
        <w:rPr/>
      </w:pPr>
      <w:r>
        <w:rP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pPr>
        <w:pStyle w:val="ConsPlusNormal"/>
        <w:spacing w:before="160" w:after="0"/>
        <w:ind w:left="0" w:firstLine="540"/>
        <w:jc w:val="both"/>
        <w:rPr/>
      </w:pPr>
      <w:r>
        <w:rP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pPr>
        <w:pStyle w:val="ConsPlusNormal"/>
        <w:spacing w:before="160" w:after="0"/>
        <w:ind w:left="0" w:firstLine="540"/>
        <w:jc w:val="both"/>
        <w:rPr/>
      </w:pPr>
      <w:r>
        <w:rPr/>
        <w:t>4. Организация, претендующая на аккредитацию в качестве органа по сертификации на соответствие требованиям настоящего Федерального закона, может быть аккредитована, если:</w:t>
      </w:r>
    </w:p>
    <w:p>
      <w:pPr>
        <w:pStyle w:val="ConsPlusNormal"/>
        <w:spacing w:before="160" w:after="0"/>
        <w:ind w:left="0" w:firstLine="540"/>
        <w:jc w:val="both"/>
        <w:rPr/>
      </w:pPr>
      <w:r>
        <w:rPr/>
        <w:t>1) в составе этой организации имеется аккредитованная лаборатория с аналогичной областью аккредитации;</w:t>
      </w:r>
    </w:p>
    <w:p>
      <w:pPr>
        <w:pStyle w:val="ConsPlusNormal"/>
        <w:spacing w:before="160" w:after="0"/>
        <w:ind w:left="0" w:firstLine="540"/>
        <w:jc w:val="both"/>
        <w:rPr/>
      </w:pPr>
      <w:r>
        <w:rPr/>
        <w:t xml:space="preserve">2) в этой организации работают специалисты (эксперты), аттестованные в </w:t>
      </w:r>
      <w:hyperlink r:id="rId408">
        <w:r>
          <w:rPr>
            <w:rStyle w:val="ListLabel2"/>
            <w:color w:val="0000FF"/>
          </w:rPr>
          <w:t>порядке</w:t>
        </w:r>
      </w:hyperlink>
      <w:r>
        <w:rPr/>
        <w:t>, установленном федеральным органом исполнительной власти, уполномоченным на решение задач в области пожарной безопасности.</w:t>
      </w:r>
    </w:p>
    <w:p>
      <w:pPr>
        <w:pStyle w:val="ConsPlusNormal"/>
        <w:ind w:left="0" w:hanging="0"/>
        <w:jc w:val="both"/>
        <w:rPr/>
      </w:pPr>
      <w:r>
        <w:rPr/>
        <w:t xml:space="preserve">(часть 4 в ред. Федерального </w:t>
      </w:r>
      <w:hyperlink r:id="rId409">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149. Особенности подтверждения соответствия веществ и материалов требованиям пожарной безопасности</w:t>
      </w:r>
    </w:p>
    <w:p>
      <w:pPr>
        <w:pStyle w:val="ConsPlusNormal"/>
        <w:ind w:left="0" w:firstLine="540"/>
        <w:jc w:val="both"/>
        <w:rPr/>
      </w:pPr>
      <w:r>
        <w:rPr/>
      </w:r>
    </w:p>
    <w:p>
      <w:pPr>
        <w:pStyle w:val="ConsPlusNormal"/>
        <w:ind w:left="0" w:firstLine="540"/>
        <w:jc w:val="both"/>
        <w:rPr/>
      </w:pPr>
      <w:r>
        <w:rP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150. Особенности подтверждения соответствия средств огнезащиты</w:t>
      </w:r>
    </w:p>
    <w:p>
      <w:pPr>
        <w:pStyle w:val="ConsPlusNormal"/>
        <w:ind w:left="0" w:firstLine="540"/>
        <w:jc w:val="both"/>
        <w:rPr/>
      </w:pPr>
      <w:r>
        <w:rPr/>
      </w:r>
    </w:p>
    <w:p>
      <w:pPr>
        <w:pStyle w:val="ConsPlusNormal"/>
        <w:ind w:left="0" w:firstLine="540"/>
        <w:jc w:val="both"/>
        <w:rPr/>
      </w:pPr>
      <w:r>
        <w:rPr/>
        <w:t>1. Подтверждение соответствия средств огнезащиты осуществляется в форме сертификации.</w:t>
      </w:r>
    </w:p>
    <w:p>
      <w:pPr>
        <w:pStyle w:val="ConsPlusNormal"/>
        <w:spacing w:before="160" w:after="0"/>
        <w:ind w:left="0" w:firstLine="540"/>
        <w:jc w:val="both"/>
        <w:rPr/>
      </w:pPr>
      <w:r>
        <w:rPr/>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pPr>
        <w:pStyle w:val="ConsPlusNormal"/>
        <w:spacing w:before="160" w:after="0"/>
        <w:ind w:left="0" w:firstLine="540"/>
        <w:jc w:val="both"/>
        <w:rPr/>
      </w:pPr>
      <w:r>
        <w:rP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pPr>
        <w:pStyle w:val="ConsPlusNormal"/>
        <w:spacing w:before="160" w:after="0"/>
        <w:ind w:left="0" w:firstLine="540"/>
        <w:jc w:val="both"/>
        <w:rPr/>
      </w:pPr>
      <w:r>
        <w:rPr/>
        <w:t>4. В сертификате должны быть отражены следующие специальные характеристики средств огнезащиты:</w:t>
      </w:r>
    </w:p>
    <w:p>
      <w:pPr>
        <w:pStyle w:val="ConsPlusNormal"/>
        <w:ind w:left="0" w:hanging="0"/>
        <w:jc w:val="both"/>
        <w:rPr/>
      </w:pPr>
      <w:r>
        <w:rPr/>
        <w:t xml:space="preserve">(в ред. Федерального </w:t>
      </w:r>
      <w:hyperlink r:id="rId410">
        <w:r>
          <w:rPr>
            <w:rStyle w:val="ListLabel2"/>
            <w:color w:val="0000FF"/>
          </w:rPr>
          <w:t>закона</w:t>
        </w:r>
      </w:hyperlink>
      <w:r>
        <w:rPr/>
        <w:t xml:space="preserve"> от 10.07.2012 N 117-ФЗ)</w:t>
      </w:r>
    </w:p>
    <w:p>
      <w:pPr>
        <w:pStyle w:val="ConsPlusNormal"/>
        <w:spacing w:before="160" w:after="0"/>
        <w:ind w:left="0" w:firstLine="540"/>
        <w:jc w:val="both"/>
        <w:rPr/>
      </w:pPr>
      <w:r>
        <w:rPr/>
        <w:t>1) наименования средств огнезащиты;</w:t>
      </w:r>
    </w:p>
    <w:p>
      <w:pPr>
        <w:pStyle w:val="ConsPlusNormal"/>
        <w:spacing w:before="160" w:after="0"/>
        <w:ind w:left="0" w:firstLine="540"/>
        <w:jc w:val="both"/>
        <w:rPr/>
      </w:pPr>
      <w:r>
        <w:rPr/>
        <w:t>2) значение огнезащитной эффективности, установленное при испытаниях;</w:t>
      </w:r>
    </w:p>
    <w:p>
      <w:pPr>
        <w:pStyle w:val="ConsPlusNormal"/>
        <w:spacing w:before="160" w:after="0"/>
        <w:ind w:left="0" w:firstLine="540"/>
        <w:jc w:val="both"/>
        <w:rPr/>
      </w:pPr>
      <w:r>
        <w:rP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pPr>
        <w:pStyle w:val="ConsPlusNormal"/>
        <w:spacing w:before="160" w:after="0"/>
        <w:ind w:left="0" w:firstLine="540"/>
        <w:jc w:val="both"/>
        <w:rPr/>
      </w:pPr>
      <w:r>
        <w:rPr/>
        <w:t>4) толщина огнезащитного покрытия средств огнезащиты для установленной огнезащитной эффективности.</w:t>
      </w:r>
    </w:p>
    <w:p>
      <w:pPr>
        <w:pStyle w:val="ConsPlusNormal"/>
        <w:spacing w:before="160" w:after="0"/>
        <w:ind w:left="0" w:firstLine="540"/>
        <w:jc w:val="both"/>
        <w:rPr/>
      </w:pPr>
      <w:r>
        <w:rPr/>
        <w:t>5. Маркировка средств огнезащиты, наносимая производителями на продукцию, может содержать только сведения, подтвержденные при сертификации.</w:t>
      </w:r>
    </w:p>
    <w:p>
      <w:pPr>
        <w:pStyle w:val="ConsPlusNormal"/>
        <w:ind w:left="0" w:firstLine="540"/>
        <w:jc w:val="both"/>
        <w:rPr/>
      </w:pPr>
      <w:r>
        <w:rPr/>
      </w:r>
    </w:p>
    <w:p>
      <w:pPr>
        <w:pStyle w:val="ConsPlusNormal"/>
        <w:numPr>
          <w:ilvl w:val="0"/>
          <w:numId w:val="0"/>
        </w:numPr>
        <w:ind w:left="0" w:hanging="0"/>
        <w:jc w:val="center"/>
        <w:outlineLvl w:val="1"/>
        <w:rPr/>
      </w:pPr>
      <w:r>
        <w:rPr>
          <w:b/>
        </w:rPr>
        <w:t>Раздел VIII. ЗАКЛЮЧИТЕЛЬНЫЕ ПОЛОЖЕНИЯ</w:t>
      </w:r>
    </w:p>
    <w:p>
      <w:pPr>
        <w:pStyle w:val="ConsPlusNormal"/>
        <w:ind w:left="0" w:hanging="0"/>
        <w:jc w:val="center"/>
        <w:rPr/>
      </w:pPr>
      <w:r>
        <w:rPr/>
      </w:r>
    </w:p>
    <w:p>
      <w:pPr>
        <w:pStyle w:val="ConsPlusNormal"/>
        <w:numPr>
          <w:ilvl w:val="0"/>
          <w:numId w:val="0"/>
        </w:numPr>
        <w:ind w:left="0" w:hanging="0"/>
        <w:jc w:val="center"/>
        <w:outlineLvl w:val="2"/>
        <w:rPr/>
      </w:pPr>
      <w:r>
        <w:rPr>
          <w:b/>
        </w:rPr>
        <w:t>Глава 34. ЗАКЛЮЧИТЕЛЬНЫЕ ПОЛОЖЕНИЯ</w:t>
      </w:r>
    </w:p>
    <w:p>
      <w:pPr>
        <w:pStyle w:val="ConsPlusNormal"/>
        <w:ind w:left="0" w:hanging="0"/>
        <w:jc w:val="center"/>
        <w:rPr/>
      </w:pPr>
      <w:r>
        <w:rPr/>
      </w:r>
    </w:p>
    <w:p>
      <w:pPr>
        <w:pStyle w:val="ConsPlusNormal"/>
        <w:numPr>
          <w:ilvl w:val="0"/>
          <w:numId w:val="0"/>
        </w:numPr>
        <w:ind w:left="0" w:firstLine="540"/>
        <w:jc w:val="both"/>
        <w:outlineLvl w:val="3"/>
        <w:rPr/>
      </w:pPr>
      <w:r>
        <w:rPr>
          <w:b/>
        </w:rPr>
        <w:t>Статья 151. Заключительные положения</w:t>
      </w:r>
    </w:p>
    <w:p>
      <w:pPr>
        <w:pStyle w:val="ConsPlusNormal"/>
        <w:ind w:left="0" w:firstLine="540"/>
        <w:jc w:val="both"/>
        <w:rPr/>
      </w:pPr>
      <w:r>
        <w:rPr/>
      </w:r>
    </w:p>
    <w:p>
      <w:pPr>
        <w:pStyle w:val="ConsPlusNormal"/>
        <w:ind w:left="0" w:firstLine="540"/>
        <w:jc w:val="both"/>
        <w:rPr/>
      </w:pPr>
      <w:r>
        <w:rPr/>
        <w:t xml:space="preserve">1. Утратил силу. - Федеральный </w:t>
      </w:r>
      <w:hyperlink r:id="rId411">
        <w:r>
          <w:rPr>
            <w:rStyle w:val="ListLabel2"/>
            <w:color w:val="0000FF"/>
          </w:rPr>
          <w:t>закон</w:t>
        </w:r>
      </w:hyperlink>
      <w:r>
        <w:rPr/>
        <w:t xml:space="preserve"> от 29.07.2017 N 244-ФЗ.</w:t>
      </w:r>
    </w:p>
    <w:p>
      <w:pPr>
        <w:pStyle w:val="ConsPlusNormal"/>
        <w:spacing w:before="160" w:after="0"/>
        <w:ind w:left="0" w:firstLine="540"/>
        <w:jc w:val="both"/>
        <w:rPr/>
      </w:pPr>
      <w:r>
        <w:rP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pPr>
        <w:pStyle w:val="ConsPlusNormal"/>
        <w:spacing w:before="160" w:after="0"/>
        <w:ind w:left="0" w:firstLine="540"/>
        <w:jc w:val="both"/>
        <w:rPr/>
      </w:pPr>
      <w:r>
        <w:rP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pPr>
        <w:pStyle w:val="ConsPlusNormal"/>
        <w:ind w:left="0" w:firstLine="540"/>
        <w:jc w:val="both"/>
        <w:rPr/>
      </w:pPr>
      <w:r>
        <w:rPr/>
      </w:r>
    </w:p>
    <w:p>
      <w:pPr>
        <w:pStyle w:val="ConsPlusNormal"/>
        <w:numPr>
          <w:ilvl w:val="0"/>
          <w:numId w:val="0"/>
        </w:numPr>
        <w:ind w:left="0" w:firstLine="540"/>
        <w:jc w:val="both"/>
        <w:outlineLvl w:val="3"/>
        <w:rPr/>
      </w:pPr>
      <w:r>
        <w:rPr>
          <w:b/>
        </w:rPr>
        <w:t>Статья 152. Вступление в силу настоящего Федерального закона</w:t>
      </w:r>
    </w:p>
    <w:p>
      <w:pPr>
        <w:pStyle w:val="ConsPlusNormal"/>
        <w:ind w:left="0" w:firstLine="540"/>
        <w:jc w:val="both"/>
        <w:rPr/>
      </w:pPr>
      <w:r>
        <w:rPr/>
      </w:r>
    </w:p>
    <w:p>
      <w:pPr>
        <w:pStyle w:val="ConsPlusNormal"/>
        <w:ind w:left="0" w:firstLine="540"/>
        <w:jc w:val="both"/>
        <w:rPr/>
      </w:pPr>
      <w:r>
        <w:rPr/>
        <w:t>Настоящий Федеральный закон вступает в силу по истечении девяти месяцев со дня его официального опубликования.</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Д.МЕДВЕДЕВ</w:t>
      </w:r>
    </w:p>
    <w:p>
      <w:pPr>
        <w:pStyle w:val="ConsPlusNormal"/>
        <w:ind w:left="0" w:hanging="0"/>
        <w:jc w:val="left"/>
        <w:rPr/>
      </w:pPr>
      <w:r>
        <w:rPr/>
        <w:t>Москва, Кремль</w:t>
      </w:r>
    </w:p>
    <w:p>
      <w:pPr>
        <w:pStyle w:val="ConsPlusNormal"/>
        <w:spacing w:before="160" w:after="0"/>
        <w:ind w:left="0" w:hanging="0"/>
        <w:jc w:val="left"/>
        <w:rPr/>
      </w:pPr>
      <w:r>
        <w:rPr/>
        <w:t>22 июля 2008 года</w:t>
      </w:r>
    </w:p>
    <w:p>
      <w:pPr>
        <w:pStyle w:val="ConsPlusNormal"/>
        <w:spacing w:before="160" w:after="0"/>
        <w:ind w:left="0" w:hanging="0"/>
        <w:jc w:val="left"/>
        <w:rPr/>
      </w:pPr>
      <w:r>
        <w:rPr/>
        <w:t>N 123-ФЗ</w:t>
      </w:r>
    </w:p>
    <w:p>
      <w:pPr>
        <w:pStyle w:val="ConsPlusNormal"/>
        <w:ind w:left="0" w:hanging="0"/>
        <w:jc w:val="left"/>
        <w:rPr/>
      </w:pPr>
      <w:r>
        <w:rPr/>
      </w:r>
    </w:p>
    <w:p>
      <w:pPr>
        <w:pStyle w:val="ConsPlusNormal"/>
        <w:ind w:left="0" w:hanging="0"/>
        <w:jc w:val="left"/>
        <w:rPr/>
      </w:pPr>
      <w:r>
        <w:rPr/>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numPr>
          <w:ilvl w:val="0"/>
          <w:numId w:val="0"/>
        </w:numPr>
        <w:ind w:left="0" w:hanging="0"/>
        <w:jc w:val="right"/>
        <w:outlineLvl w:val="0"/>
        <w:rPr/>
      </w:pPr>
      <w:r>
        <w:rPr/>
        <w:t>Приложение</w:t>
      </w:r>
    </w:p>
    <w:p>
      <w:pPr>
        <w:pStyle w:val="ConsPlusNormal"/>
        <w:ind w:left="0" w:hanging="0"/>
        <w:jc w:val="right"/>
        <w:rPr/>
      </w:pPr>
      <w:r>
        <w:rPr/>
        <w:t>к Федеральному закону</w:t>
      </w:r>
    </w:p>
    <w:p>
      <w:pPr>
        <w:pStyle w:val="ConsPlusNormal"/>
        <w:ind w:left="0" w:hanging="0"/>
        <w:jc w:val="right"/>
        <w:rPr/>
      </w:pPr>
      <w:r>
        <w:rPr/>
        <w:t>"Технический регламент о требованиях</w:t>
      </w:r>
    </w:p>
    <w:p>
      <w:pPr>
        <w:pStyle w:val="ConsPlusNormal"/>
        <w:ind w:left="0" w:hanging="0"/>
        <w:jc w:val="right"/>
        <w:rPr/>
      </w:pPr>
      <w:r>
        <w:rPr/>
        <w:t>пожарной безопасности"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10.07.2012 </w:t>
            </w:r>
            <w:hyperlink r:id="rId412">
              <w:r>
                <w:rPr>
                  <w:rStyle w:val="ListLabel2"/>
                  <w:color w:val="0000FF"/>
                </w:rPr>
                <w:t>N 117-ФЗ</w:t>
              </w:r>
            </w:hyperlink>
            <w:r>
              <w:rPr>
                <w:color w:val="392C69"/>
              </w:rPr>
              <w:t>,</w:t>
            </w:r>
          </w:p>
          <w:p>
            <w:pPr>
              <w:pStyle w:val="ConsPlusNormal"/>
              <w:tabs>
                <w:tab w:val="clear" w:pos="720"/>
              </w:tabs>
              <w:ind w:left="0" w:hanging="0"/>
              <w:jc w:val="center"/>
              <w:rPr/>
            </w:pPr>
            <w:r>
              <w:rPr>
                <w:color w:val="392C69"/>
              </w:rPr>
              <w:t xml:space="preserve">от 29.07.2017 </w:t>
            </w:r>
            <w:hyperlink r:id="rId413">
              <w:r>
                <w:rPr>
                  <w:rStyle w:val="ListLabel2"/>
                  <w:color w:val="0000FF"/>
                </w:rPr>
                <w:t>N 244-ФЗ</w:t>
              </w:r>
            </w:hyperlink>
            <w:r>
              <w:rPr>
                <w:color w:val="392C69"/>
              </w:rPr>
              <w:t xml:space="preserve">, от 27.12.2018 </w:t>
            </w:r>
            <w:hyperlink r:id="rId414">
              <w:r>
                <w:rPr>
                  <w:rStyle w:val="ListLabel2"/>
                  <w:color w:val="0000FF"/>
                </w:rPr>
                <w:t>N 538-ФЗ</w:t>
              </w:r>
            </w:hyperlink>
            <w:r>
              <w:rPr>
                <w:color w:val="392C69"/>
              </w:rPr>
              <w:t>)</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1</w:t>
      </w:r>
    </w:p>
    <w:p>
      <w:pPr>
        <w:pStyle w:val="ConsPlusNormal"/>
        <w:ind w:left="0" w:hanging="0"/>
        <w:jc w:val="right"/>
        <w:rPr/>
      </w:pPr>
      <w:r>
        <w:rPr/>
      </w:r>
    </w:p>
    <w:p>
      <w:pPr>
        <w:pStyle w:val="ConsPlusNormal"/>
        <w:ind w:left="0" w:hanging="0"/>
        <w:jc w:val="center"/>
        <w:rPr/>
      </w:pPr>
      <w:bookmarkStart w:id="29" w:name="Par2207"/>
      <w:bookmarkEnd w:id="29"/>
      <w:r>
        <w:rPr>
          <w:b/>
        </w:rPr>
        <w:t>Перечень показателей, необходимых для оценки</w:t>
      </w:r>
    </w:p>
    <w:p>
      <w:pPr>
        <w:pStyle w:val="ConsPlusNormal"/>
        <w:ind w:left="0" w:hanging="0"/>
        <w:jc w:val="center"/>
        <w:rPr/>
      </w:pPr>
      <w:r>
        <w:rPr>
          <w:b/>
        </w:rPr>
        <w:t>пожарной опасности веществ и материалов в зависимости</w:t>
      </w:r>
    </w:p>
    <w:p>
      <w:pPr>
        <w:pStyle w:val="ConsPlusNormal"/>
        <w:ind w:left="0" w:hanging="0"/>
        <w:jc w:val="center"/>
        <w:rPr/>
      </w:pPr>
      <w:r>
        <w:rPr>
          <w:b/>
        </w:rPr>
        <w:t>от их агрегатного состояния</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632"/>
        <w:gridCol w:w="1959"/>
        <w:gridCol w:w="1163"/>
        <w:gridCol w:w="1280"/>
        <w:gridCol w:w="1"/>
        <w:gridCol w:w="929"/>
      </w:tblGrid>
      <w:tr>
        <w:trPr/>
        <w:tc>
          <w:tcPr>
            <w:tcW w:w="363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Показатель пожарной опасности</w:t>
            </w:r>
          </w:p>
        </w:tc>
        <w:tc>
          <w:tcPr>
            <w:tcW w:w="44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Вещества и материалы в различном агрегатном состоянии</w:t>
            </w:r>
          </w:p>
        </w:tc>
        <w:tc>
          <w:tcPr>
            <w:tcW w:w="92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Пыли</w:t>
            </w:r>
          </w:p>
        </w:tc>
      </w:tr>
      <w:tr>
        <w:trPr/>
        <w:tc>
          <w:tcPr>
            <w:tcW w:w="36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газообразные</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жидкие</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твердые</w:t>
            </w:r>
          </w:p>
        </w:tc>
        <w:tc>
          <w:tcPr>
            <w:tcW w:w="93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Безопасный экспериментальный максимальный зазор, миллиметр</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Выделение токсичных продуктов горения с единицы массы горючего, килограмм на килограмм</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Группа воспламеняемости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Группа горючести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Группа распространения пламени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Коэффициент дымообразования, квадратный метр на килограмм</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Излучающая способность пламени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Индекс пожаровзрывоопасности, паскаль на метр в секунду</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Индекс распространения пламени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Кислородный индекс, объемные проценты</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Концентрационные пределы распространения пламени (воспламенения) в газах и парах, объемные проценты, пылях, килограмм на кубический метр</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Концентрационный предел диффузионного горения газовых смесей в воздухе, объемные проценты</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Критическая поверхностная плотность теплового потока, ватт на квадратный метр</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Линейная скорость распространения пламени, метр в секунду</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Максимальная скорость распространения пламени вдоль поверхности горючей жидкости, метр в секунду</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Максимальное давление взрыва, паскаль</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Минимальная флегматизирующая концентрация газообразного флегматизатора, объемные проценты</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Минимальная энергия зажигания, джоуль</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Минимальное взрывоопасное содержание кислорода, объемные проценты</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Низшая рабочая теплота сгорания, килоджоуль на килограмм</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Нормальная скорость распространения пламени, метр в секунду</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Показатель токсичности продуктов горения, грамм на кубический метр</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Потребление кислорода на единицу массы горючего, килограмм на килограмм</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Предельная скорость срыва диффузионного факела, метр в секунду</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Скорость нарастания давления взрыва, мегапаскаль в секунду</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Способность гореть при взаимодействии с водой, кислородом воздуха и другими веществами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Способность к воспламенению при адиабатическом сжатии</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Способность к самовозгоранию</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Способность к экзотермическому разложению</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Температура воспламенения, градус Цельсия</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Температура вспышки, градус Цельсия</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Температура самовоспламенения, градус Цельсия</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Температура тления, градус Цельсия</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Температурные пределы распространения пламени (воспламенения), градус Цельсия</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Удельная массовая скорость выгорания, килограмм в секунду на квадратный метр</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Удельная теплота сгорания, джоуль на килограмм</w:t>
            </w:r>
          </w:p>
        </w:tc>
        <w:tc>
          <w:tcPr>
            <w:tcW w:w="1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1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9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bl>
    <w:p>
      <w:pPr>
        <w:pStyle w:val="ConsPlusNormal"/>
        <w:ind w:left="0" w:firstLine="540"/>
        <w:jc w:val="both"/>
        <w:rPr/>
      </w:pPr>
      <w:r>
        <w:rPr/>
      </w:r>
    </w:p>
    <w:p>
      <w:pPr>
        <w:pStyle w:val="ConsPlusNormal"/>
        <w:ind w:left="0" w:firstLine="540"/>
        <w:jc w:val="both"/>
        <w:rPr/>
      </w:pPr>
      <w:r>
        <w:rPr/>
        <w:t>Примечания: 1. Знак "+" обозначает, что показатель необходимо применять.</w:t>
      </w:r>
    </w:p>
    <w:p>
      <w:pPr>
        <w:pStyle w:val="ConsPlusNormal"/>
        <w:spacing w:before="160" w:after="0"/>
        <w:ind w:left="0" w:firstLine="540"/>
        <w:jc w:val="both"/>
        <w:rPr/>
      </w:pPr>
      <w:r>
        <w:rPr/>
        <w:t>2. Знак "-" обозначает, что показатель не применяется.</w:t>
      </w:r>
    </w:p>
    <w:p>
      <w:pPr>
        <w:pStyle w:val="ConsPlusNormal"/>
        <w:ind w:left="0" w:firstLine="540"/>
        <w:jc w:val="both"/>
        <w:rPr/>
      </w:pPr>
      <w:r>
        <w:rPr/>
      </w:r>
    </w:p>
    <w:p>
      <w:pPr>
        <w:pStyle w:val="ConsPlusNormal"/>
        <w:numPr>
          <w:ilvl w:val="0"/>
          <w:numId w:val="0"/>
        </w:numPr>
        <w:ind w:left="0" w:hanging="0"/>
        <w:jc w:val="center"/>
        <w:outlineLvl w:val="1"/>
        <w:rPr/>
      </w:pPr>
      <w:r>
        <w:rPr/>
        <w:t>Таблица 2</w:t>
      </w:r>
    </w:p>
    <w:p>
      <w:pPr>
        <w:pStyle w:val="ConsPlusNormal"/>
        <w:ind w:left="0" w:hanging="0"/>
        <w:jc w:val="right"/>
        <w:rPr/>
      </w:pPr>
      <w:r>
        <w:rPr/>
      </w:r>
    </w:p>
    <w:p>
      <w:pPr>
        <w:pStyle w:val="ConsPlusNormal"/>
        <w:ind w:left="0" w:hanging="0"/>
        <w:jc w:val="center"/>
        <w:rPr/>
      </w:pPr>
      <w:bookmarkStart w:id="30" w:name="Par2403"/>
      <w:bookmarkEnd w:id="30"/>
      <w:r>
        <w:rPr>
          <w:b/>
        </w:rPr>
        <w:t>Классификация горючих строительных материалов</w:t>
      </w:r>
    </w:p>
    <w:p>
      <w:pPr>
        <w:pStyle w:val="ConsPlusNormal"/>
        <w:ind w:left="0" w:hanging="0"/>
        <w:jc w:val="center"/>
        <w:rPr/>
      </w:pPr>
      <w:r>
        <w:rPr>
          <w:b/>
        </w:rPr>
        <w:t>по значению показателя токсичности продуктов горения</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865"/>
        <w:gridCol w:w="1487"/>
        <w:gridCol w:w="1486"/>
        <w:gridCol w:w="1563"/>
        <w:gridCol w:w="1563"/>
      </w:tblGrid>
      <w:tr>
        <w:trPr/>
        <w:tc>
          <w:tcPr>
            <w:tcW w:w="286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опасности</w:t>
            </w:r>
          </w:p>
        </w:tc>
        <w:tc>
          <w:tcPr>
            <w:tcW w:w="609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Показатель токсичности продуктов горения в зависимости от времени экспозиции</w:t>
            </w:r>
          </w:p>
        </w:tc>
      </w:tr>
      <w:tr>
        <w:trPr/>
        <w:tc>
          <w:tcPr>
            <w:tcW w:w="286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4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 минут</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 минут</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 минут</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60 минут</w:t>
            </w:r>
          </w:p>
        </w:tc>
      </w:tr>
      <w:tr>
        <w:trPr/>
        <w:tc>
          <w:tcPr>
            <w:tcW w:w="2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Малоопасные</w:t>
            </w:r>
          </w:p>
        </w:tc>
        <w:tc>
          <w:tcPr>
            <w:tcW w:w="14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210</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150</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120</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90</w:t>
            </w:r>
          </w:p>
        </w:tc>
      </w:tr>
      <w:tr>
        <w:trPr/>
        <w:tc>
          <w:tcPr>
            <w:tcW w:w="2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Умеренноопасные</w:t>
            </w:r>
          </w:p>
        </w:tc>
        <w:tc>
          <w:tcPr>
            <w:tcW w:w="14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70, но не более 210</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50, но не более 150</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40, но не более 120</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30, но не более 90</w:t>
            </w:r>
          </w:p>
        </w:tc>
      </w:tr>
      <w:tr>
        <w:trPr/>
        <w:tc>
          <w:tcPr>
            <w:tcW w:w="2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Высокоопасные</w:t>
            </w:r>
          </w:p>
        </w:tc>
        <w:tc>
          <w:tcPr>
            <w:tcW w:w="14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25, но не более 70</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17, но не более 50</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13, но не более 40</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 но не более 30</w:t>
            </w:r>
          </w:p>
        </w:tc>
      </w:tr>
      <w:tr>
        <w:trPr/>
        <w:tc>
          <w:tcPr>
            <w:tcW w:w="2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Чрезвычайно опасные</w:t>
            </w:r>
          </w:p>
        </w:tc>
        <w:tc>
          <w:tcPr>
            <w:tcW w:w="14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25</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17</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13</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10</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3</w:t>
      </w:r>
    </w:p>
    <w:p>
      <w:pPr>
        <w:pStyle w:val="ConsPlusNormal"/>
        <w:ind w:left="0" w:hanging="0"/>
        <w:jc w:val="right"/>
        <w:rPr/>
      </w:pPr>
      <w:r>
        <w:rPr/>
      </w:r>
    </w:p>
    <w:p>
      <w:pPr>
        <w:pStyle w:val="ConsPlusNormal"/>
        <w:ind w:left="0" w:hanging="0"/>
        <w:jc w:val="center"/>
        <w:rPr/>
      </w:pPr>
      <w:bookmarkStart w:id="31" w:name="Par2435"/>
      <w:bookmarkEnd w:id="31"/>
      <w:r>
        <w:rPr>
          <w:b/>
        </w:rPr>
        <w:t>Классы пожарной опасности строительных материалов</w:t>
      </w:r>
    </w:p>
    <w:p>
      <w:pPr>
        <w:pStyle w:val="ConsPlusNormal"/>
        <w:ind w:left="0" w:hanging="0"/>
        <w:jc w:val="center"/>
        <w:rPr/>
      </w:pPr>
      <w:r>
        <w:rPr/>
        <w:t xml:space="preserve">(в ред. Федерального </w:t>
      </w:r>
      <w:hyperlink r:id="rId415">
        <w:r>
          <w:rPr>
            <w:rStyle w:val="ListLabel2"/>
            <w:color w:val="0000FF"/>
          </w:rPr>
          <w:t>закона</w:t>
        </w:r>
      </w:hyperlink>
      <w:r>
        <w:rPr/>
        <w:t xml:space="preserve"> от 10.07.2012 N 117-ФЗ)</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447"/>
        <w:gridCol w:w="899"/>
        <w:gridCol w:w="960"/>
        <w:gridCol w:w="899"/>
        <w:gridCol w:w="899"/>
        <w:gridCol w:w="899"/>
        <w:gridCol w:w="960"/>
      </w:tblGrid>
      <w:tr>
        <w:trPr/>
        <w:tc>
          <w:tcPr>
            <w:tcW w:w="344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Свойства пожарной опасности строительных материалов</w:t>
            </w:r>
          </w:p>
        </w:tc>
        <w:tc>
          <w:tcPr>
            <w:tcW w:w="5516"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пожарной опасности строительных материалов в зависимости от групп</w:t>
            </w:r>
          </w:p>
        </w:tc>
      </w:tr>
      <w:tr>
        <w:trPr/>
        <w:tc>
          <w:tcPr>
            <w:tcW w:w="344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КМ0</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КМ1</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КМ3</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КМ4</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КМ5</w:t>
            </w:r>
          </w:p>
        </w:tc>
      </w:tr>
      <w:tr>
        <w:trPr/>
        <w:tc>
          <w:tcPr>
            <w:tcW w:w="34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Горючесть</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НГ</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Г1</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Г1</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Г3</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Г4</w:t>
            </w:r>
          </w:p>
        </w:tc>
      </w:tr>
      <w:tr>
        <w:trPr/>
        <w:tc>
          <w:tcPr>
            <w:tcW w:w="34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Воспламеняемость</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В1</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В2</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В3</w:t>
            </w:r>
          </w:p>
        </w:tc>
      </w:tr>
      <w:tr>
        <w:trPr/>
        <w:tc>
          <w:tcPr>
            <w:tcW w:w="34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Дымообразующая способность</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Д3</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Д3</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Д3</w:t>
            </w:r>
          </w:p>
        </w:tc>
      </w:tr>
      <w:tr>
        <w:trPr/>
        <w:tc>
          <w:tcPr>
            <w:tcW w:w="34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Токсичность</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Т3</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Т4</w:t>
            </w:r>
          </w:p>
        </w:tc>
      </w:tr>
      <w:tr>
        <w:trPr/>
        <w:tc>
          <w:tcPr>
            <w:tcW w:w="34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Распространение пламени</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РП1</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РП1</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РП2</w:t>
            </w:r>
          </w:p>
        </w:tc>
        <w:tc>
          <w:tcPr>
            <w:tcW w:w="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РП2</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РП4</w:t>
            </w:r>
          </w:p>
        </w:tc>
      </w:tr>
    </w:tbl>
    <w:p>
      <w:pPr>
        <w:pStyle w:val="ConsPlusNormal"/>
        <w:ind w:left="0" w:hanging="0"/>
        <w:jc w:val="both"/>
        <w:rPr/>
      </w:pPr>
      <w:r>
        <w:rPr/>
      </w:r>
    </w:p>
    <w:p>
      <w:pPr>
        <w:pStyle w:val="ConsPlusNormal"/>
        <w:ind w:left="0" w:firstLine="540"/>
        <w:jc w:val="both"/>
        <w:rPr/>
      </w:pPr>
      <w:r>
        <w:rPr/>
        <w:t xml:space="preserve">Примечание. Перечень показателей пожарной опасности строительных материалов, достаточных для присвоения классов пожарной опасности КМ0 - КМ5, определяется в соответствии с </w:t>
      </w:r>
      <w:hyperlink w:anchor="Par3462">
        <w:r>
          <w:rPr>
            <w:rStyle w:val="ListLabel2"/>
            <w:color w:val="0000FF"/>
          </w:rPr>
          <w:t>таблицей 27</w:t>
        </w:r>
      </w:hyperlink>
      <w:r>
        <w:rPr/>
        <w:t xml:space="preserve"> настоящего приложения.</w:t>
      </w:r>
    </w:p>
    <w:p>
      <w:pPr>
        <w:pStyle w:val="ConsPlusNormal"/>
        <w:ind w:left="0" w:firstLine="540"/>
        <w:jc w:val="both"/>
        <w:rPr/>
      </w:pPr>
      <w:r>
        <w:rPr/>
      </w:r>
    </w:p>
    <w:p>
      <w:pPr>
        <w:pStyle w:val="ConsPlusNormal"/>
        <w:numPr>
          <w:ilvl w:val="0"/>
          <w:numId w:val="0"/>
        </w:numPr>
        <w:ind w:left="0" w:hanging="0"/>
        <w:jc w:val="center"/>
        <w:outlineLvl w:val="1"/>
        <w:rPr/>
      </w:pPr>
      <w:r>
        <w:rPr/>
        <w:t>Таблица 4</w:t>
      </w:r>
    </w:p>
    <w:p>
      <w:pPr>
        <w:pStyle w:val="ConsPlusNormal"/>
        <w:ind w:left="0" w:hanging="0"/>
        <w:jc w:val="right"/>
        <w:rPr/>
      </w:pPr>
      <w:r>
        <w:rPr/>
      </w:r>
    </w:p>
    <w:p>
      <w:pPr>
        <w:pStyle w:val="ConsPlusNormal"/>
        <w:ind w:left="0" w:hanging="0"/>
        <w:jc w:val="center"/>
        <w:rPr/>
      </w:pPr>
      <w:bookmarkStart w:id="32" w:name="Par2486"/>
      <w:bookmarkEnd w:id="32"/>
      <w:r>
        <w:rPr>
          <w:b/>
        </w:rPr>
        <w:t>Степень защиты пожарозащищенного электрооборудования</w:t>
      </w:r>
    </w:p>
    <w:p>
      <w:pPr>
        <w:pStyle w:val="ConsPlusNormal"/>
        <w:ind w:left="0" w:hanging="0"/>
        <w:jc w:val="center"/>
        <w:rPr/>
      </w:pPr>
      <w:r>
        <w:rPr>
          <w:b/>
        </w:rPr>
        <w:t>от внешних твердых предметов</w:t>
      </w:r>
    </w:p>
    <w:p>
      <w:pPr>
        <w:pStyle w:val="ConsPlusNormal"/>
        <w:ind w:left="0" w:hanging="0"/>
        <w:jc w:val="center"/>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1419"/>
        <w:gridCol w:w="7544"/>
      </w:tblGrid>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Первая цифра</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Краткое описание степени защиты</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нет защиты</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внешних твердых предметов диаметром 50 и более миллиметров</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внешних твердых предметов диаметром 12,5 и более миллиметра</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внешних твердых предметов диаметром 2,5 и более миллиметра</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внешних твердых предметов диаметром 1 и более миллиметра</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пылезащищено; защищено от проникновения пыли в количестве, нарушающем нормальную работу оборудования или снижающем его безопасность</w:t>
            </w:r>
          </w:p>
        </w:tc>
      </w:tr>
      <w:tr>
        <w:trPr/>
        <w:tc>
          <w:tcPr>
            <w:tcW w:w="14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w:t>
            </w:r>
          </w:p>
        </w:tc>
        <w:tc>
          <w:tcPr>
            <w:tcW w:w="7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пыленепроницаемо; защищено от проникновения пыли</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5</w:t>
      </w:r>
    </w:p>
    <w:p>
      <w:pPr>
        <w:pStyle w:val="ConsPlusNormal"/>
        <w:ind w:left="0" w:firstLine="540"/>
        <w:jc w:val="both"/>
        <w:rPr/>
      </w:pPr>
      <w:r>
        <w:rPr/>
      </w:r>
    </w:p>
    <w:p>
      <w:pPr>
        <w:pStyle w:val="ConsPlusNormal"/>
        <w:ind w:left="0" w:hanging="0"/>
        <w:jc w:val="center"/>
        <w:rPr/>
      </w:pPr>
      <w:bookmarkStart w:id="33" w:name="Par2508"/>
      <w:bookmarkEnd w:id="33"/>
      <w:r>
        <w:rPr>
          <w:b/>
        </w:rPr>
        <w:t>Степень защиты пожарозащищенного электрооборудования</w:t>
      </w:r>
    </w:p>
    <w:p>
      <w:pPr>
        <w:pStyle w:val="ConsPlusNormal"/>
        <w:ind w:left="0" w:hanging="0"/>
        <w:jc w:val="center"/>
        <w:rPr/>
      </w:pPr>
      <w:r>
        <w:rPr>
          <w:b/>
        </w:rPr>
        <w:t>от проникновения воды</w:t>
      </w:r>
    </w:p>
    <w:p>
      <w:pPr>
        <w:pStyle w:val="ConsPlusNormal"/>
        <w:ind w:left="0" w:hanging="0"/>
        <w:jc w:val="center"/>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1116"/>
        <w:gridCol w:w="7847"/>
      </w:tblGrid>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Вторая цифра</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Краткое описание степени защиты</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нет защиты</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вертикально падающих капель воды</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вертикально падающих капель воды, когда оболочка отклонена на угол не более 15 градусов</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воды, падающей в виде дождя под углом не более 60 градусов</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сплошного обрызгивания любого направления</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водяных струй из сопла с внутренним диаметром 6,3 миллиметра</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водяных струй из сопла с внутренним диаметром 12,5 миллиметра</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воздействия при погружении в воду не более чем на 30 минут</w:t>
            </w:r>
          </w:p>
        </w:tc>
      </w:tr>
      <w:tr>
        <w:trPr/>
        <w:tc>
          <w:tcPr>
            <w:tcW w:w="1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78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защищено от воздействия при погружении в воду более чем на 30 минут</w:t>
            </w:r>
          </w:p>
        </w:tc>
      </w:tr>
    </w:tbl>
    <w:p>
      <w:pPr>
        <w:pStyle w:val="ConsPlusNormal"/>
        <w:ind w:left="0" w:hanging="0"/>
        <w:jc w:val="right"/>
        <w:rPr/>
      </w:pPr>
      <w:r>
        <w:rPr/>
      </w:r>
    </w:p>
    <w:p>
      <w:pPr>
        <w:pStyle w:val="ConsPlusNormal"/>
        <w:numPr>
          <w:ilvl w:val="0"/>
          <w:numId w:val="0"/>
        </w:numPr>
        <w:ind w:left="0" w:hanging="0"/>
        <w:jc w:val="center"/>
        <w:outlineLvl w:val="1"/>
        <w:rPr/>
      </w:pPr>
      <w:r>
        <w:rPr/>
        <w:t>Таблица 6</w:t>
      </w:r>
    </w:p>
    <w:p>
      <w:pPr>
        <w:pStyle w:val="ConsPlusNormal"/>
        <w:ind w:left="0" w:hanging="0"/>
        <w:jc w:val="right"/>
        <w:rPr/>
      </w:pPr>
      <w:r>
        <w:rPr/>
      </w:r>
    </w:p>
    <w:p>
      <w:pPr>
        <w:pStyle w:val="ConsPlusNormal"/>
        <w:ind w:left="0" w:hanging="0"/>
        <w:jc w:val="center"/>
        <w:rPr/>
      </w:pPr>
      <w:r>
        <w:rPr>
          <w:b/>
        </w:rPr>
        <w:t>Порядок определения класса пожарной опасности</w:t>
      </w:r>
    </w:p>
    <w:p>
      <w:pPr>
        <w:pStyle w:val="ConsPlusNormal"/>
        <w:ind w:left="0" w:hanging="0"/>
        <w:jc w:val="center"/>
        <w:rPr/>
      </w:pPr>
      <w:r>
        <w:rPr>
          <w:b/>
        </w:rPr>
        <w:t>строительных конструкций</w:t>
      </w:r>
    </w:p>
    <w:p>
      <w:pPr>
        <w:pStyle w:val="ConsPlusNormal"/>
        <w:ind w:left="0" w:hanging="0"/>
        <w:jc w:val="right"/>
        <w:rPr/>
      </w:pPr>
      <w:r>
        <w:rPr/>
      </w:r>
    </w:p>
    <w:p>
      <w:pPr>
        <w:pStyle w:val="ConsPlusNormal"/>
        <w:ind w:left="0" w:firstLine="540"/>
        <w:jc w:val="both"/>
        <w:rPr/>
      </w:pPr>
      <w:r>
        <w:rPr/>
        <w:t xml:space="preserve">Утратила силу. - Федеральный </w:t>
      </w:r>
      <w:hyperlink r:id="rId416">
        <w:r>
          <w:rPr>
            <w:rStyle w:val="ListLabel2"/>
            <w:color w:val="0000FF"/>
          </w:rPr>
          <w:t>закон</w:t>
        </w:r>
      </w:hyperlink>
      <w:r>
        <w:rPr/>
        <w:t xml:space="preserve"> от 29.07.2017 N 244-ФЗ.</w:t>
      </w:r>
    </w:p>
    <w:p>
      <w:pPr>
        <w:pStyle w:val="ConsPlusNormal"/>
        <w:ind w:left="0" w:firstLine="540"/>
        <w:jc w:val="both"/>
        <w:rPr/>
      </w:pPr>
      <w:r>
        <w:rPr/>
      </w:r>
    </w:p>
    <w:p>
      <w:pPr>
        <w:pStyle w:val="ConsPlusNormal"/>
        <w:numPr>
          <w:ilvl w:val="0"/>
          <w:numId w:val="0"/>
        </w:numPr>
        <w:ind w:left="0" w:firstLine="540"/>
        <w:jc w:val="both"/>
        <w:outlineLvl w:val="1"/>
        <w:rPr/>
      </w:pPr>
      <w:r>
        <w:rPr/>
        <w:t xml:space="preserve">Таблицы 7 - 11. Утратили силу. - Федеральный </w:t>
      </w:r>
      <w:hyperlink r:id="rId417">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1"/>
        <w:rPr/>
      </w:pPr>
      <w:bookmarkStart w:id="34" w:name="Par2541"/>
      <w:bookmarkEnd w:id="34"/>
      <w:r>
        <w:rPr/>
        <w:t>Таблица 12</w:t>
      </w:r>
    </w:p>
    <w:p>
      <w:pPr>
        <w:pStyle w:val="ConsPlusNormal"/>
        <w:ind w:left="0" w:firstLine="540"/>
        <w:jc w:val="both"/>
        <w:rPr/>
      </w:pPr>
      <w:r>
        <w:rPr/>
      </w:r>
    </w:p>
    <w:p>
      <w:pPr>
        <w:pStyle w:val="ConsPlusNormal"/>
        <w:ind w:left="0" w:hanging="0"/>
        <w:jc w:val="center"/>
        <w:rPr/>
      </w:pPr>
      <w:bookmarkStart w:id="35" w:name="Par2543"/>
      <w:bookmarkEnd w:id="35"/>
      <w:r>
        <w:rPr>
          <w:b/>
        </w:rPr>
        <w:t>Противопожарные расстояния от зданий и сооружений</w:t>
      </w:r>
    </w:p>
    <w:p>
      <w:pPr>
        <w:pStyle w:val="ConsPlusNormal"/>
        <w:ind w:left="0" w:hanging="0"/>
        <w:jc w:val="center"/>
        <w:rPr/>
      </w:pPr>
      <w:r>
        <w:rPr>
          <w:b/>
        </w:rPr>
        <w:t>на территориях складов нефти и нефтепродуктов</w:t>
      </w:r>
    </w:p>
    <w:p>
      <w:pPr>
        <w:pStyle w:val="ConsPlusNormal"/>
        <w:ind w:left="0" w:hanging="0"/>
        <w:jc w:val="center"/>
        <w:rPr/>
      </w:pPr>
      <w:r>
        <w:rPr>
          <w:b/>
        </w:rPr>
        <w:t>до граничащих с ними объектов защиты</w:t>
      </w:r>
    </w:p>
    <w:p>
      <w:pPr>
        <w:pStyle w:val="ConsPlusNormal"/>
        <w:ind w:left="0" w:hanging="0"/>
        <w:jc w:val="center"/>
        <w:rPr/>
      </w:pPr>
      <w:r>
        <w:rPr/>
        <w:t xml:space="preserve">(в ред. Федерального </w:t>
      </w:r>
      <w:hyperlink r:id="rId418">
        <w:r>
          <w:rPr>
            <w:rStyle w:val="ListLabel2"/>
            <w:color w:val="0000FF"/>
          </w:rPr>
          <w:t>закона</w:t>
        </w:r>
      </w:hyperlink>
      <w:r>
        <w:rPr/>
        <w:t xml:space="preserve"> от 10.07.2012 N 117-ФЗ)</w:t>
      </w:r>
    </w:p>
    <w:p>
      <w:pPr>
        <w:pStyle w:val="ConsPlusNormal"/>
        <w:ind w:left="0" w:hanging="0"/>
        <w:jc w:val="center"/>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996"/>
        <w:gridCol w:w="1040"/>
        <w:gridCol w:w="1053"/>
        <w:gridCol w:w="958"/>
        <w:gridCol w:w="958"/>
        <w:gridCol w:w="958"/>
      </w:tblGrid>
      <w:tr>
        <w:trPr/>
        <w:tc>
          <w:tcPr>
            <w:tcW w:w="399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объектов, граничащих со зданиями и с сооружениями складов нефти и нефтепродуктов</w:t>
            </w:r>
          </w:p>
        </w:tc>
        <w:tc>
          <w:tcPr>
            <w:tcW w:w="496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зданий, и сооружений складов нефти и нефтепродуктов до граничащих с ними объектов при категории склада, метры</w:t>
            </w:r>
          </w:p>
        </w:tc>
      </w:tr>
      <w:tr>
        <w:trPr/>
        <w:tc>
          <w:tcPr>
            <w:tcW w:w="399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IIIа</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IIIб</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IIIв</w:t>
            </w:r>
          </w:p>
        </w:tc>
      </w:tr>
      <w:tr>
        <w:trPr/>
        <w:tc>
          <w:tcPr>
            <w:tcW w:w="399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Здания и сооружения граничащих с ними производственных объектов</w:t>
            </w:r>
          </w:p>
        </w:tc>
        <w:tc>
          <w:tcPr>
            <w:tcW w:w="1040"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 (100)</w:t>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8963"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19">
              <w:r>
                <w:rPr>
                  <w:rStyle w:val="ListLabel2"/>
                  <w:color w:val="0000FF"/>
                </w:rPr>
                <w:t>закона</w:t>
              </w:r>
            </w:hyperlink>
            <w:r>
              <w:rPr/>
              <w:t xml:space="preserve"> от 10.07.2012 N 117-ФЗ)</w:t>
            </w:r>
          </w:p>
        </w:tc>
      </w:tr>
      <w:tr>
        <w:trPr/>
        <w:tc>
          <w:tcPr>
            <w:tcW w:w="399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Лесничества с лесными насаждениями:</w:t>
            </w:r>
          </w:p>
        </w:tc>
        <w:tc>
          <w:tcPr>
            <w:tcW w:w="1040"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1053"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8963" w:type="dxa"/>
            <w:gridSpan w:val="6"/>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Федеральных законов от 10.07.2012 </w:t>
            </w:r>
            <w:hyperlink r:id="rId420">
              <w:r>
                <w:rPr>
                  <w:rStyle w:val="ListLabel2"/>
                  <w:color w:val="0000FF"/>
                </w:rPr>
                <w:t>N 117-ФЗ</w:t>
              </w:r>
            </w:hyperlink>
            <w:r>
              <w:rPr/>
              <w:t xml:space="preserve">, от 27.12.2018 </w:t>
            </w:r>
            <w:hyperlink r:id="rId421">
              <w:r>
                <w:rPr>
                  <w:rStyle w:val="ListLabel2"/>
                  <w:color w:val="0000FF"/>
                </w:rPr>
                <w:t>N 538-ФЗ</w:t>
              </w:r>
            </w:hyperlink>
            <w:r>
              <w:rPr/>
              <w:t>)</w:t>
            </w:r>
          </w:p>
        </w:tc>
      </w:tr>
      <w:tr>
        <w:trPr/>
        <w:tc>
          <w:tcPr>
            <w:tcW w:w="3996"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хвойных и смешанных пород</w:t>
            </w:r>
          </w:p>
        </w:tc>
        <w:tc>
          <w:tcPr>
            <w:tcW w:w="1040"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39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лиственных пород</w:t>
            </w:r>
          </w:p>
        </w:tc>
        <w:tc>
          <w:tcPr>
            <w:tcW w:w="10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Склады лесных материалов, торфа, волокнистых горючих веществ, сена, соломы, а также участки открытого залегания торфа</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399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Железные дороги общей сети (до подошвы насыпи или бровки выемки):</w:t>
            </w:r>
          </w:p>
        </w:tc>
        <w:tc>
          <w:tcPr>
            <w:tcW w:w="1040"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105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r>
      <w:tr>
        <w:trPr/>
        <w:tc>
          <w:tcPr>
            <w:tcW w:w="3996"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на станциях</w:t>
            </w:r>
          </w:p>
        </w:tc>
        <w:tc>
          <w:tcPr>
            <w:tcW w:w="1040"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1053"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80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60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3996"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на разъездах и платформах</w:t>
            </w:r>
          </w:p>
        </w:tc>
        <w:tc>
          <w:tcPr>
            <w:tcW w:w="1040"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80</w:t>
            </w:r>
          </w:p>
        </w:tc>
        <w:tc>
          <w:tcPr>
            <w:tcW w:w="1053"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60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39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на перегонах</w:t>
            </w:r>
          </w:p>
        </w:tc>
        <w:tc>
          <w:tcPr>
            <w:tcW w:w="10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60</w:t>
            </w:r>
          </w:p>
        </w:tc>
        <w:tc>
          <w:tcPr>
            <w:tcW w:w="105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399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Автомобильные дороги общей сети (край проезжей части):</w:t>
            </w:r>
          </w:p>
        </w:tc>
        <w:tc>
          <w:tcPr>
            <w:tcW w:w="1040"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105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958"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r>
      <w:tr>
        <w:trPr/>
        <w:tc>
          <w:tcPr>
            <w:tcW w:w="3996"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I, II и III категорий</w:t>
            </w:r>
          </w:p>
        </w:tc>
        <w:tc>
          <w:tcPr>
            <w:tcW w:w="1040"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1053"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45</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45</w:t>
            </w:r>
          </w:p>
        </w:tc>
        <w:tc>
          <w:tcPr>
            <w:tcW w:w="958"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45</w:t>
            </w:r>
          </w:p>
        </w:tc>
      </w:tr>
      <w:tr>
        <w:trPr/>
        <w:tc>
          <w:tcPr>
            <w:tcW w:w="39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IV и V категорий</w:t>
            </w:r>
          </w:p>
        </w:tc>
        <w:tc>
          <w:tcPr>
            <w:tcW w:w="10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105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95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Жилые и общественные здания</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 (200)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Раздаточные колонки автозаправочных станций общего пользования</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Индивидуальные гаражи и открытые стоянки для автомобилей</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 (100)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Очистные канализационные сооружения и насосные станции, не относящиеся к складу</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Водозаправочные сооружения, не относящиеся к складу</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Аварийная емкость (аварийные емкости) для резервуарного парка</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60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3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Технологические установки категорий А и Б по взрывопожарной и пожарной опасности и факельные установки для сжигания газа</w:t>
            </w:r>
          </w:p>
        </w:tc>
        <w:tc>
          <w:tcPr>
            <w:tcW w:w="1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r>
    </w:tbl>
    <w:p>
      <w:pPr>
        <w:pStyle w:val="ConsPlusNormal"/>
        <w:ind w:left="0" w:firstLine="540"/>
        <w:jc w:val="both"/>
        <w:rPr/>
      </w:pPr>
      <w:r>
        <w:rPr/>
      </w:r>
    </w:p>
    <w:p>
      <w:pPr>
        <w:pStyle w:val="ConsPlusNormal"/>
        <w:ind w:left="0" w:firstLine="540"/>
        <w:jc w:val="both"/>
        <w:rPr/>
      </w:pPr>
      <w:r>
        <w:rPr/>
        <w:t>Примечание. В скобках указаны значения для складов II категории общей вместимостью более 50 000 кубических метров.</w:t>
      </w:r>
    </w:p>
    <w:p>
      <w:pPr>
        <w:pStyle w:val="ConsPlusNormal"/>
        <w:ind w:left="0" w:firstLine="540"/>
        <w:jc w:val="both"/>
        <w:rPr/>
      </w:pPr>
      <w:r>
        <w:rPr/>
      </w:r>
    </w:p>
    <w:p>
      <w:pPr>
        <w:pStyle w:val="ConsPlusNormal"/>
        <w:numPr>
          <w:ilvl w:val="0"/>
          <w:numId w:val="0"/>
        </w:numPr>
        <w:ind w:left="0" w:hanging="0"/>
        <w:jc w:val="center"/>
        <w:outlineLvl w:val="1"/>
        <w:rPr/>
      </w:pPr>
      <w:r>
        <w:rPr/>
        <w:t>Таблица 13</w:t>
      </w:r>
    </w:p>
    <w:p>
      <w:pPr>
        <w:pStyle w:val="ConsPlusNormal"/>
        <w:ind w:left="0" w:hanging="0"/>
        <w:jc w:val="right"/>
        <w:rPr/>
      </w:pPr>
      <w:r>
        <w:rPr/>
      </w:r>
    </w:p>
    <w:p>
      <w:pPr>
        <w:pStyle w:val="ConsPlusNormal"/>
        <w:ind w:left="0" w:hanging="0"/>
        <w:jc w:val="center"/>
        <w:rPr/>
      </w:pPr>
      <w:bookmarkStart w:id="36" w:name="Par2676"/>
      <w:bookmarkEnd w:id="36"/>
      <w:r>
        <w:rPr>
          <w:b/>
        </w:rPr>
        <w:t>Противопожарные расстояния от зданий и сооружений</w:t>
      </w:r>
    </w:p>
    <w:p>
      <w:pPr>
        <w:pStyle w:val="ConsPlusNormal"/>
        <w:ind w:left="0" w:hanging="0"/>
        <w:jc w:val="center"/>
        <w:rPr/>
      </w:pPr>
      <w:r>
        <w:rPr>
          <w:b/>
        </w:rPr>
        <w:t>до складов горючих жидкостей</w:t>
      </w:r>
    </w:p>
    <w:p>
      <w:pPr>
        <w:pStyle w:val="ConsPlusNormal"/>
        <w:ind w:left="0" w:hanging="0"/>
        <w:jc w:val="center"/>
        <w:rPr/>
      </w:pPr>
      <w:r>
        <w:rPr/>
        <w:t xml:space="preserve">(в ред. Федерального </w:t>
      </w:r>
      <w:hyperlink r:id="rId422">
        <w:r>
          <w:rPr>
            <w:rStyle w:val="ListLabel2"/>
            <w:color w:val="0000FF"/>
          </w:rPr>
          <w:t>закона</w:t>
        </w:r>
      </w:hyperlink>
      <w:r>
        <w:rPr/>
        <w:t xml:space="preserve"> от 10.07.2012 N 117-ФЗ)</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783"/>
        <w:gridCol w:w="2088"/>
        <w:gridCol w:w="2087"/>
        <w:gridCol w:w="2005"/>
      </w:tblGrid>
      <w:tr>
        <w:trPr/>
        <w:tc>
          <w:tcPr>
            <w:tcW w:w="278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Вместимость склада, кубические метры</w:t>
            </w:r>
          </w:p>
        </w:tc>
        <w:tc>
          <w:tcPr>
            <w:tcW w:w="61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при степени огнестойкости зданий и сооружений, метры</w:t>
            </w:r>
          </w:p>
        </w:tc>
      </w:tr>
      <w:tr>
        <w:trPr/>
        <w:tc>
          <w:tcPr>
            <w:tcW w:w="278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 II</w:t>
            </w:r>
          </w:p>
        </w:tc>
        <w:tc>
          <w:tcPr>
            <w:tcW w:w="2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w:t>
            </w:r>
          </w:p>
        </w:tc>
        <w:tc>
          <w:tcPr>
            <w:tcW w:w="20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IV, V</w:t>
            </w:r>
          </w:p>
        </w:tc>
      </w:tr>
      <w:tr>
        <w:trPr/>
        <w:tc>
          <w:tcPr>
            <w:tcW w:w="27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Не более 100</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2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20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w:t>
            </w:r>
          </w:p>
        </w:tc>
      </w:tr>
      <w:tr>
        <w:trPr/>
        <w:tc>
          <w:tcPr>
            <w:tcW w:w="27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Более 100, но не более 800</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2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20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27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Более 800, но не более 2000</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2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45</w:t>
            </w:r>
          </w:p>
        </w:tc>
        <w:tc>
          <w:tcPr>
            <w:tcW w:w="20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bl>
    <w:p>
      <w:pPr>
        <w:pStyle w:val="ConsPlusNormal"/>
        <w:ind w:left="0" w:hanging="0"/>
        <w:jc w:val="both"/>
        <w:rPr/>
      </w:pPr>
      <w:r>
        <w:rPr/>
        <w:t xml:space="preserve">(в ред. Федерального </w:t>
      </w:r>
      <w:hyperlink r:id="rId423">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1"/>
        <w:rPr/>
      </w:pPr>
      <w:r>
        <w:rPr/>
        <w:t>Таблица 14</w:t>
      </w:r>
    </w:p>
    <w:p>
      <w:pPr>
        <w:pStyle w:val="ConsPlusNormal"/>
        <w:ind w:left="0" w:hanging="0"/>
        <w:jc w:val="right"/>
        <w:rPr/>
      </w:pPr>
      <w:r>
        <w:rPr/>
      </w:r>
    </w:p>
    <w:p>
      <w:pPr>
        <w:pStyle w:val="ConsPlusNormal"/>
        <w:ind w:left="0" w:hanging="0"/>
        <w:jc w:val="center"/>
        <w:rPr/>
      </w:pPr>
      <w:bookmarkStart w:id="37" w:name="Par2701"/>
      <w:bookmarkEnd w:id="37"/>
      <w:r>
        <w:rPr>
          <w:b/>
        </w:rPr>
        <w:t>Категории складов для хранения нефти и нефтепродуктов</w:t>
      </w:r>
    </w:p>
    <w:p>
      <w:pPr>
        <w:pStyle w:val="ConsPlusNormal"/>
        <w:ind w:left="0" w:hanging="0"/>
        <w:jc w:val="right"/>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1734"/>
        <w:gridCol w:w="3165"/>
        <w:gridCol w:w="4065"/>
      </w:tblGrid>
      <w:tr>
        <w:trPr/>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Категория склада</w:t>
            </w:r>
          </w:p>
        </w:tc>
        <w:tc>
          <w:tcPr>
            <w:tcW w:w="3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Максимальный объем одного резервуара, кубические метры</w:t>
            </w:r>
          </w:p>
        </w:tc>
        <w:tc>
          <w:tcPr>
            <w:tcW w:w="4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Общая вместимость склада, кубические метры</w:t>
            </w:r>
          </w:p>
        </w:tc>
      </w:tr>
      <w:tr>
        <w:trPr/>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w:t>
            </w:r>
          </w:p>
        </w:tc>
        <w:tc>
          <w:tcPr>
            <w:tcW w:w="3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4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100 000</w:t>
            </w:r>
          </w:p>
        </w:tc>
      </w:tr>
      <w:tr>
        <w:trPr/>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w:t>
            </w:r>
          </w:p>
        </w:tc>
        <w:tc>
          <w:tcPr>
            <w:tcW w:w="3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4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20 000, но не более 100 000</w:t>
            </w:r>
          </w:p>
        </w:tc>
      </w:tr>
      <w:tr>
        <w:trPr/>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IIIа</w:t>
            </w:r>
          </w:p>
        </w:tc>
        <w:tc>
          <w:tcPr>
            <w:tcW w:w="3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5000</w:t>
            </w:r>
          </w:p>
        </w:tc>
        <w:tc>
          <w:tcPr>
            <w:tcW w:w="4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10 000, но не более 20 000</w:t>
            </w:r>
          </w:p>
        </w:tc>
      </w:tr>
      <w:tr>
        <w:trPr/>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IIIб</w:t>
            </w:r>
          </w:p>
        </w:tc>
        <w:tc>
          <w:tcPr>
            <w:tcW w:w="3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2000</w:t>
            </w:r>
          </w:p>
        </w:tc>
        <w:tc>
          <w:tcPr>
            <w:tcW w:w="4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2000, но не более 10 000</w:t>
            </w:r>
          </w:p>
        </w:tc>
      </w:tr>
      <w:tr>
        <w:trPr/>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IIIв</w:t>
            </w:r>
          </w:p>
        </w:tc>
        <w:tc>
          <w:tcPr>
            <w:tcW w:w="3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700</w:t>
            </w:r>
          </w:p>
        </w:tc>
        <w:tc>
          <w:tcPr>
            <w:tcW w:w="4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2000</w:t>
            </w:r>
          </w:p>
        </w:tc>
      </w:tr>
    </w:tbl>
    <w:p>
      <w:pPr>
        <w:pStyle w:val="ConsPlusNormal"/>
        <w:ind w:left="0" w:hanging="0"/>
        <w:jc w:val="right"/>
        <w:rPr/>
      </w:pPr>
      <w:r>
        <w:rPr/>
      </w:r>
    </w:p>
    <w:p>
      <w:pPr>
        <w:pStyle w:val="ConsPlusNormal"/>
        <w:numPr>
          <w:ilvl w:val="0"/>
          <w:numId w:val="0"/>
        </w:numPr>
        <w:ind w:left="0" w:hanging="0"/>
        <w:jc w:val="center"/>
        <w:outlineLvl w:val="1"/>
        <w:rPr/>
      </w:pPr>
      <w:bookmarkStart w:id="38" w:name="Par2722"/>
      <w:bookmarkEnd w:id="38"/>
      <w:r>
        <w:rPr/>
        <w:t>Таблица 15</w:t>
      </w:r>
    </w:p>
    <w:p>
      <w:pPr>
        <w:pStyle w:val="ConsPlusNormal"/>
        <w:ind w:left="0" w:firstLine="540"/>
        <w:jc w:val="both"/>
        <w:rPr/>
      </w:pPr>
      <w:r>
        <w:rPr/>
      </w:r>
    </w:p>
    <w:p>
      <w:pPr>
        <w:pStyle w:val="ConsPlusNormal"/>
        <w:ind w:left="0" w:hanging="0"/>
        <w:jc w:val="center"/>
        <w:rPr/>
      </w:pPr>
      <w:bookmarkStart w:id="39" w:name="Par2724"/>
      <w:bookmarkEnd w:id="39"/>
      <w:r>
        <w:rPr>
          <w:b/>
        </w:rPr>
        <w:t>Противопожарные расстояния от автозаправочных станций</w:t>
      </w:r>
    </w:p>
    <w:p>
      <w:pPr>
        <w:pStyle w:val="ConsPlusNormal"/>
        <w:ind w:left="0" w:hanging="0"/>
        <w:jc w:val="center"/>
        <w:rPr/>
      </w:pPr>
      <w:r>
        <w:rPr>
          <w:b/>
        </w:rPr>
        <w:t>бензина и дизельного топлива до граничащих с ними объектов</w:t>
      </w:r>
    </w:p>
    <w:p>
      <w:pPr>
        <w:sectPr>
          <w:type w:val="nextPage"/>
          <w:pgSz w:w="11906" w:h="16838"/>
          <w:pgMar w:left="1701" w:right="850" w:header="0" w:top="1134" w:footer="0" w:bottom="1134" w:gutter="0"/>
          <w:pgNumType w:fmt="decimal"/>
          <w:formProt w:val="false"/>
          <w:textDirection w:val="lrTb"/>
          <w:docGrid w:type="default" w:linePitch="100" w:charSpace="0"/>
        </w:sectPr>
        <w:pStyle w:val="ConsPlusNormal"/>
        <w:ind w:left="0" w:firstLine="540"/>
        <w:jc w:val="both"/>
        <w:rPr/>
      </w:pPr>
      <w:r>
        <w:rPr/>
      </w:r>
    </w:p>
    <w:tbl>
      <w:tblPr>
        <w:tblW w:w="962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123"/>
        <w:gridCol w:w="1"/>
        <w:gridCol w:w="2535"/>
        <w:gridCol w:w="1"/>
        <w:gridCol w:w="1983"/>
        <w:gridCol w:w="1984"/>
      </w:tblGrid>
      <w:tr>
        <w:trPr/>
        <w:tc>
          <w:tcPr>
            <w:tcW w:w="312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Наименования объектов, до которых определяются противопожарные расстояния</w:t>
            </w:r>
          </w:p>
        </w:tc>
        <w:tc>
          <w:tcPr>
            <w:tcW w:w="2536"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автозаправочных станций с подземными резервуарами, метры</w:t>
            </w:r>
          </w:p>
        </w:tc>
        <w:tc>
          <w:tcPr>
            <w:tcW w:w="39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автозаправочных станций с надземными резервуарами, метры</w:t>
            </w:r>
          </w:p>
        </w:tc>
      </w:tr>
      <w:tr>
        <w:trPr/>
        <w:tc>
          <w:tcPr>
            <w:tcW w:w="31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53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общей вместимостью более 20 кубических метров</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общей вместимостью не более 20 кубических метров</w:t>
            </w:r>
          </w:p>
        </w:tc>
      </w:tr>
      <w:tr>
        <w:trPr/>
        <w:tc>
          <w:tcPr>
            <w:tcW w:w="3123"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Производственные, складские и административно-бытовые здания и сооружения промышленных организаций</w:t>
            </w:r>
          </w:p>
        </w:tc>
        <w:tc>
          <w:tcPr>
            <w:tcW w:w="2536" w:type="dxa"/>
            <w:gridSpan w:val="2"/>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1984" w:type="dxa"/>
            <w:gridSpan w:val="2"/>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198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r>
      <w:tr>
        <w:trPr/>
        <w:tc>
          <w:tcPr>
            <w:tcW w:w="9627"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24">
              <w:r>
                <w:rPr>
                  <w:rStyle w:val="ListLabel2"/>
                  <w:color w:val="0000FF"/>
                </w:rPr>
                <w:t>закона</w:t>
              </w:r>
            </w:hyperlink>
            <w:r>
              <w:rPr/>
              <w:t xml:space="preserve"> от 10.07.2012 N 117-ФЗ)</w:t>
            </w:r>
          </w:p>
        </w:tc>
      </w:tr>
      <w:tr>
        <w:trPr/>
        <w:tc>
          <w:tcPr>
            <w:tcW w:w="3123"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Лесничества с лесными насаждениями:</w:t>
            </w:r>
          </w:p>
        </w:tc>
        <w:tc>
          <w:tcPr>
            <w:tcW w:w="2536"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1984"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19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9627" w:type="dxa"/>
            <w:gridSpan w:val="6"/>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Федеральных законов от 10.07.2012 </w:t>
            </w:r>
            <w:hyperlink r:id="rId425">
              <w:r>
                <w:rPr>
                  <w:rStyle w:val="ListLabel2"/>
                  <w:color w:val="0000FF"/>
                </w:rPr>
                <w:t>N 117-ФЗ</w:t>
              </w:r>
            </w:hyperlink>
            <w:r>
              <w:rPr/>
              <w:t xml:space="preserve">, от 27.12.2018 </w:t>
            </w:r>
            <w:hyperlink r:id="rId426">
              <w:r>
                <w:rPr>
                  <w:rStyle w:val="ListLabel2"/>
                  <w:color w:val="0000FF"/>
                </w:rPr>
                <w:t>N 538-ФЗ</w:t>
              </w:r>
            </w:hyperlink>
            <w:r>
              <w:rPr/>
              <w:t>)</w:t>
            </w:r>
          </w:p>
        </w:tc>
      </w:tr>
      <w:tr>
        <w:trPr/>
        <w:tc>
          <w:tcPr>
            <w:tcW w:w="3123"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хвойных и смешанных пород</w:t>
            </w:r>
          </w:p>
        </w:tc>
        <w:tc>
          <w:tcPr>
            <w:tcW w:w="2536" w:type="dxa"/>
            <w:gridSpan w:val="2"/>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1984" w:type="dxa"/>
            <w:gridSpan w:val="2"/>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1984"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312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лиственных пород</w:t>
            </w:r>
          </w:p>
        </w:tc>
        <w:tc>
          <w:tcPr>
            <w:tcW w:w="253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1984"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198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12</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Жилые и общественные здания</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Места массового пребывания людей</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Индивидуальные гаражи и открытые стоянки для автомобилей</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18</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Торговые киоски</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r>
      <w:tr>
        <w:trPr/>
        <w:tc>
          <w:tcPr>
            <w:tcW w:w="3123"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Автомобильные дороги общей сети (край проезжей части):</w:t>
            </w:r>
          </w:p>
        </w:tc>
        <w:tc>
          <w:tcPr>
            <w:tcW w:w="2536" w:type="dxa"/>
            <w:gridSpan w:val="2"/>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1984" w:type="dxa"/>
            <w:gridSpan w:val="2"/>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c>
          <w:tcPr>
            <w:tcW w:w="198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b w:val="false"/>
              </w:rPr>
            </w:r>
          </w:p>
        </w:tc>
      </w:tr>
      <w:tr>
        <w:trPr/>
        <w:tc>
          <w:tcPr>
            <w:tcW w:w="3123"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I, II и III категорий</w:t>
            </w:r>
          </w:p>
        </w:tc>
        <w:tc>
          <w:tcPr>
            <w:tcW w:w="2536" w:type="dxa"/>
            <w:gridSpan w:val="2"/>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12</w:t>
            </w:r>
          </w:p>
        </w:tc>
        <w:tc>
          <w:tcPr>
            <w:tcW w:w="1984" w:type="dxa"/>
            <w:gridSpan w:val="2"/>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1984" w:type="dxa"/>
            <w:tcBorders>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r>
      <w:tr>
        <w:trPr/>
        <w:tc>
          <w:tcPr>
            <w:tcW w:w="312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IV и V категорий</w:t>
            </w:r>
          </w:p>
        </w:tc>
        <w:tc>
          <w:tcPr>
            <w:tcW w:w="253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9</w:t>
            </w:r>
          </w:p>
        </w:tc>
        <w:tc>
          <w:tcPr>
            <w:tcW w:w="1984"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12</w:t>
            </w:r>
          </w:p>
        </w:tc>
        <w:tc>
          <w:tcPr>
            <w:tcW w:w="198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9</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Маршруты электрифицированного городского транспорта (до контактной сети)</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Железные дороги общей сети (до подошвы насыпи или бровки выемки)</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Очистные канализационные сооружения и насосные станции, не относящиеся к автозаправочным станциям</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Технологические установки категорий АН, БН, ГН, здания и сооружения с наличием радиоактивных и вредных веществ I и II классов опасности</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3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Склады лесных материалов, торфа, волокнистых горючих веществ, сена, соломы, а также участки открытого залегания торфа</w:t>
            </w:r>
          </w:p>
        </w:tc>
        <w:tc>
          <w:tcPr>
            <w:tcW w:w="25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19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16</w:t>
      </w:r>
    </w:p>
    <w:p>
      <w:pPr>
        <w:pStyle w:val="ConsPlusNormal"/>
        <w:ind w:left="0" w:firstLine="540"/>
        <w:jc w:val="both"/>
        <w:rPr/>
      </w:pPr>
      <w:r>
        <w:rPr/>
      </w:r>
    </w:p>
    <w:p>
      <w:pPr>
        <w:pStyle w:val="ConsPlusNormal"/>
        <w:ind w:left="0" w:hanging="0"/>
        <w:jc w:val="center"/>
        <w:rPr/>
      </w:pPr>
      <w:r>
        <w:rPr>
          <w:b/>
        </w:rPr>
        <w:t>Противопожарные расстояния от мест организованного хранения</w:t>
      </w:r>
    </w:p>
    <w:p>
      <w:pPr>
        <w:pStyle w:val="ConsPlusNormal"/>
        <w:ind w:left="0" w:hanging="0"/>
        <w:jc w:val="center"/>
        <w:rPr/>
      </w:pPr>
      <w:r>
        <w:rPr>
          <w:b/>
        </w:rPr>
        <w:t>и обслуживания транспортных средств</w:t>
      </w:r>
    </w:p>
    <w:p>
      <w:pPr>
        <w:pStyle w:val="ConsPlusNormal"/>
        <w:ind w:left="0" w:firstLine="540"/>
        <w:jc w:val="both"/>
        <w:rPr/>
      </w:pPr>
      <w:r>
        <w:rPr/>
      </w:r>
    </w:p>
    <w:p>
      <w:pPr>
        <w:pStyle w:val="ConsPlusNormal"/>
        <w:ind w:left="0" w:firstLine="540"/>
        <w:jc w:val="both"/>
        <w:rPr/>
      </w:pPr>
      <w:r>
        <w:rPr/>
        <w:t xml:space="preserve">Утратила силу. - Федеральный </w:t>
      </w:r>
      <w:hyperlink r:id="rId427">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1"/>
        <w:rPr/>
      </w:pPr>
      <w:bookmarkStart w:id="40" w:name="Par2806"/>
      <w:bookmarkEnd w:id="40"/>
      <w:r>
        <w:rPr/>
        <w:t>Таблица 17</w:t>
      </w:r>
    </w:p>
    <w:p>
      <w:pPr>
        <w:pStyle w:val="ConsPlusNormal"/>
        <w:ind w:left="0" w:hanging="0"/>
        <w:jc w:val="right"/>
        <w:rPr/>
      </w:pPr>
      <w:r>
        <w:rPr/>
      </w:r>
    </w:p>
    <w:p>
      <w:pPr>
        <w:pStyle w:val="ConsPlusNormal"/>
        <w:ind w:left="0" w:hanging="0"/>
        <w:jc w:val="center"/>
        <w:rPr/>
      </w:pPr>
      <w:bookmarkStart w:id="41" w:name="Par2808"/>
      <w:bookmarkEnd w:id="41"/>
      <w:r>
        <w:rPr>
          <w:b/>
        </w:rPr>
        <w:t>Противопожарные расстояния от резервуара на складе</w:t>
      </w:r>
    </w:p>
    <w:p>
      <w:pPr>
        <w:pStyle w:val="ConsPlusNormal"/>
        <w:ind w:left="0" w:hanging="0"/>
        <w:jc w:val="center"/>
        <w:rPr/>
      </w:pPr>
      <w:r>
        <w:rPr>
          <w:b/>
        </w:rPr>
        <w:t>общей вместимостью до 10 000 кубических метров при хранении</w:t>
      </w:r>
    </w:p>
    <w:p>
      <w:pPr>
        <w:pStyle w:val="ConsPlusNormal"/>
        <w:ind w:left="0" w:hanging="0"/>
        <w:jc w:val="center"/>
        <w:rPr/>
      </w:pPr>
      <w:r>
        <w:rPr>
          <w:b/>
        </w:rPr>
        <w:t>под давлением или 40 000 кубических метров при хранении</w:t>
      </w:r>
    </w:p>
    <w:p>
      <w:pPr>
        <w:pStyle w:val="ConsPlusNormal"/>
        <w:ind w:left="0" w:hanging="0"/>
        <w:jc w:val="center"/>
        <w:rPr/>
      </w:pPr>
      <w:r>
        <w:rPr>
          <w:b/>
        </w:rPr>
        <w:t>изотермическим способом до зданий и сооружений</w:t>
      </w:r>
    </w:p>
    <w:p>
      <w:pPr>
        <w:pStyle w:val="ConsPlusNormal"/>
        <w:ind w:left="0" w:hanging="0"/>
        <w:jc w:val="center"/>
        <w:rPr/>
      </w:pPr>
      <w:r>
        <w:rPr>
          <w:b/>
        </w:rPr>
        <w:t>объектов, не относящихся к складу</w:t>
      </w:r>
    </w:p>
    <w:p>
      <w:pPr>
        <w:pStyle w:val="ConsPlusNormal"/>
        <w:ind w:left="0" w:hanging="0"/>
        <w:jc w:val="center"/>
        <w:rPr/>
      </w:pPr>
      <w:r>
        <w:rPr/>
        <w:t xml:space="preserve">(в ред. Федерального </w:t>
      </w:r>
      <w:hyperlink r:id="rId428">
        <w:r>
          <w:rPr>
            <w:rStyle w:val="ListLabel2"/>
            <w:color w:val="0000FF"/>
          </w:rPr>
          <w:t>закона</w:t>
        </w:r>
      </w:hyperlink>
      <w:r>
        <w:rPr/>
        <w:t xml:space="preserve"> от 10.07.2012 N 117-ФЗ)</w:t>
      </w:r>
    </w:p>
    <w:p>
      <w:pPr>
        <w:pStyle w:val="ConsPlusNormal"/>
        <w:ind w:left="0" w:firstLine="540"/>
        <w:jc w:val="both"/>
        <w:rPr/>
      </w:pPr>
      <w:r>
        <w:rPr/>
      </w:r>
    </w:p>
    <w:tbl>
      <w:tblPr>
        <w:tblW w:w="1139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619"/>
        <w:gridCol w:w="2800"/>
        <w:gridCol w:w="1624"/>
        <w:gridCol w:w="2176"/>
        <w:gridCol w:w="2177"/>
      </w:tblGrid>
      <w:tr>
        <w:trPr/>
        <w:tc>
          <w:tcPr>
            <w:tcW w:w="261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здания и сооружения</w:t>
            </w:r>
          </w:p>
        </w:tc>
        <w:tc>
          <w:tcPr>
            <w:tcW w:w="87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метры</w:t>
            </w:r>
          </w:p>
        </w:tc>
      </w:tr>
      <w:tr>
        <w:trPr/>
        <w:tc>
          <w:tcPr>
            <w:tcW w:w="261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надземные под давлением, включая полуизотермические</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подземные под давлением</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надземные изотермические</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подземные изотермические</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Трамвайные пути и троллейбусные линии, железные дороги общей сети (до подошвы насыпи или бровки выемки)</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Автомобильные дороги общей сети (край проезжей части)</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Линии электропередачи (воздушные) высокого напряжения (от подошвы обвалования)</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не менее 1,5 высоты опоры</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не менее 1,5 высоты опоры</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не менее 1,5 высоты опоры</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не менее 1,5 высоты опоры</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Границы территорий смежных организаций (до ограждения)</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Жилые и общественные здания</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500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300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500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300</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ТЭЦ</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Склады лесоматериалов и твердого топлива</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r>
      <w:tr>
        <w:trPr/>
        <w:tc>
          <w:tcPr>
            <w:tcW w:w="261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Лесничества с лесными насаждениями хвойных пород (от ограждения территории организации или склада)</w:t>
            </w:r>
          </w:p>
        </w:tc>
        <w:tc>
          <w:tcPr>
            <w:tcW w:w="2800"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r>
      <w:tr>
        <w:trPr/>
        <w:tc>
          <w:tcPr>
            <w:tcW w:w="1139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Федеральных законов от 10.07.2012 </w:t>
            </w:r>
            <w:hyperlink r:id="rId429">
              <w:r>
                <w:rPr>
                  <w:rStyle w:val="ListLabel2"/>
                  <w:color w:val="0000FF"/>
                </w:rPr>
                <w:t>N 117-ФЗ</w:t>
              </w:r>
            </w:hyperlink>
            <w:r>
              <w:rPr/>
              <w:t xml:space="preserve">, от 27.12.2018 </w:t>
            </w:r>
            <w:hyperlink r:id="rId430">
              <w:r>
                <w:rPr>
                  <w:rStyle w:val="ListLabel2"/>
                  <w:color w:val="0000FF"/>
                </w:rPr>
                <w:t>N 538-ФЗ</w:t>
              </w:r>
            </w:hyperlink>
            <w:r>
              <w:rPr/>
              <w:t>)</w:t>
            </w:r>
          </w:p>
        </w:tc>
      </w:tr>
      <w:tr>
        <w:trPr/>
        <w:tc>
          <w:tcPr>
            <w:tcW w:w="261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Лесничества с лесными насаждениями лиственных пород (от ограждения территории организации или склада)</w:t>
            </w:r>
          </w:p>
        </w:tc>
        <w:tc>
          <w:tcPr>
            <w:tcW w:w="2800"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1139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Федеральных законов от 10.07.2012 </w:t>
            </w:r>
            <w:hyperlink r:id="rId431">
              <w:r>
                <w:rPr>
                  <w:rStyle w:val="ListLabel2"/>
                  <w:color w:val="0000FF"/>
                </w:rPr>
                <w:t>N 117-ФЗ</w:t>
              </w:r>
            </w:hyperlink>
            <w:r>
              <w:rPr/>
              <w:t xml:space="preserve">, от 27.12.2018 </w:t>
            </w:r>
            <w:hyperlink r:id="rId432">
              <w:r>
                <w:rPr>
                  <w:rStyle w:val="ListLabel2"/>
                  <w:color w:val="0000FF"/>
                </w:rPr>
                <w:t>N 538-ФЗ</w:t>
              </w:r>
            </w:hyperlink>
            <w:r>
              <w:rPr/>
              <w:t>)</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Внутризаводские наземные и подземные технологические трубопроводы, не относящиеся к складу</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вне обвалования, но не ближе 20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не ближе 15</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вне обвалования, но не ближе 20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не ближе 15</w:t>
            </w:r>
          </w:p>
        </w:tc>
      </w:tr>
      <w:tr>
        <w:trPr/>
        <w:tc>
          <w:tcPr>
            <w:tcW w:w="261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Здания и сооружения организации в производственной зоне при объеме резервуаров, кубические метры:</w:t>
            </w:r>
          </w:p>
        </w:tc>
        <w:tc>
          <w:tcPr>
            <w:tcW w:w="2800"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162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21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2177"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11396" w:type="dxa"/>
            <w:gridSpan w:val="5"/>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33">
              <w:r>
                <w:rPr>
                  <w:rStyle w:val="ListLabel2"/>
                  <w:color w:val="0000FF"/>
                </w:rPr>
                <w:t>закона</w:t>
              </w:r>
            </w:hyperlink>
            <w:r>
              <w:rPr/>
              <w:t xml:space="preserve"> от 10.07.2012 N 117-ФЗ)</w:t>
            </w:r>
          </w:p>
        </w:tc>
      </w:tr>
      <w:tr>
        <w:trPr/>
        <w:tc>
          <w:tcPr>
            <w:tcW w:w="2619" w:type="dxa"/>
            <w:tcBorders>
              <w:left w:val="single" w:sz="4" w:space="0" w:color="000000"/>
              <w:right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2000 - 5000</w:t>
            </w:r>
          </w:p>
        </w:tc>
        <w:tc>
          <w:tcPr>
            <w:tcW w:w="2800"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150</w:t>
            </w:r>
          </w:p>
        </w:tc>
        <w:tc>
          <w:tcPr>
            <w:tcW w:w="1624"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120</w:t>
            </w:r>
          </w:p>
        </w:tc>
        <w:tc>
          <w:tcPr>
            <w:tcW w:w="2176"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150</w:t>
            </w:r>
          </w:p>
        </w:tc>
        <w:tc>
          <w:tcPr>
            <w:tcW w:w="2177"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w:t>
            </w:r>
          </w:p>
        </w:tc>
      </w:tr>
      <w:tr>
        <w:trPr/>
        <w:tc>
          <w:tcPr>
            <w:tcW w:w="26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283" w:hanging="0"/>
              <w:jc w:val="left"/>
              <w:rPr>
                <w:b w:val="false"/>
                <w:b w:val="false"/>
              </w:rPr>
            </w:pPr>
            <w:r>
              <w:rPr/>
              <w:t>6000 - 10 000</w:t>
            </w:r>
          </w:p>
        </w:tc>
        <w:tc>
          <w:tcPr>
            <w:tcW w:w="28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250</w:t>
            </w:r>
          </w:p>
        </w:tc>
        <w:tc>
          <w:tcPr>
            <w:tcW w:w="16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200</w:t>
            </w:r>
          </w:p>
        </w:tc>
        <w:tc>
          <w:tcPr>
            <w:tcW w:w="217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200</w:t>
            </w:r>
          </w:p>
        </w:tc>
        <w:tc>
          <w:tcPr>
            <w:tcW w:w="217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125</w:t>
            </w:r>
          </w:p>
        </w:tc>
      </w:tr>
      <w:tr>
        <w:trPr/>
        <w:tc>
          <w:tcPr>
            <w:tcW w:w="2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Факельная установка (до ствола факела)</w:t>
            </w:r>
          </w:p>
        </w:tc>
        <w:tc>
          <w:tcPr>
            <w:tcW w:w="2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261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Здания и сооружения в зоне, прилегающей к территории организации (административной зоне)</w:t>
            </w:r>
          </w:p>
        </w:tc>
        <w:tc>
          <w:tcPr>
            <w:tcW w:w="2800"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1139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34">
              <w:r>
                <w:rPr>
                  <w:rStyle w:val="ListLabel2"/>
                  <w:color w:val="0000FF"/>
                </w:rPr>
                <w:t>закона</w:t>
              </w:r>
            </w:hyperlink>
            <w:r>
              <w:rPr/>
              <w:t xml:space="preserve"> от 10.07.2012 N 117-ФЗ)</w:t>
            </w:r>
          </w:p>
        </w:tc>
      </w:tr>
    </w:tbl>
    <w:p>
      <w:pPr>
        <w:pStyle w:val="ConsPlusNormal"/>
        <w:ind w:left="0" w:firstLine="540"/>
        <w:jc w:val="both"/>
        <w:rPr/>
      </w:pPr>
      <w:r>
        <w:rPr/>
      </w:r>
    </w:p>
    <w:p>
      <w:pPr>
        <w:pStyle w:val="ConsPlusNormal"/>
        <w:numPr>
          <w:ilvl w:val="0"/>
          <w:numId w:val="0"/>
        </w:numPr>
        <w:ind w:left="0" w:hanging="0"/>
        <w:jc w:val="center"/>
        <w:outlineLvl w:val="1"/>
        <w:rPr/>
      </w:pPr>
      <w:bookmarkStart w:id="42" w:name="Par2901"/>
      <w:bookmarkEnd w:id="42"/>
      <w:r>
        <w:rPr/>
        <w:t>Таблица 18</w:t>
      </w:r>
    </w:p>
    <w:p>
      <w:pPr>
        <w:pStyle w:val="ConsPlusNormal"/>
        <w:ind w:left="0" w:hanging="0"/>
        <w:jc w:val="right"/>
        <w:rPr/>
      </w:pPr>
      <w:r>
        <w:rPr/>
      </w:r>
    </w:p>
    <w:p>
      <w:pPr>
        <w:pStyle w:val="ConsPlusNormal"/>
        <w:ind w:left="0" w:hanging="0"/>
        <w:jc w:val="center"/>
        <w:rPr/>
      </w:pPr>
      <w:bookmarkStart w:id="43" w:name="Par2903"/>
      <w:bookmarkEnd w:id="43"/>
      <w:r>
        <w:rPr>
          <w:b/>
        </w:rPr>
        <w:t>Противопожарные расстояния от складов сжиженных</w:t>
      </w:r>
    </w:p>
    <w:p>
      <w:pPr>
        <w:pStyle w:val="ConsPlusNormal"/>
        <w:ind w:left="0" w:hanging="0"/>
        <w:jc w:val="center"/>
        <w:rPr/>
      </w:pPr>
      <w:r>
        <w:rPr>
          <w:b/>
        </w:rPr>
        <w:t>углеводородных газов общей вместимостью от 10 000 до 20 000</w:t>
      </w:r>
    </w:p>
    <w:p>
      <w:pPr>
        <w:pStyle w:val="ConsPlusNormal"/>
        <w:ind w:left="0" w:hanging="0"/>
        <w:jc w:val="center"/>
        <w:rPr/>
      </w:pPr>
      <w:r>
        <w:rPr>
          <w:b/>
        </w:rPr>
        <w:t>кубических метров при хранении под давлением либо от 40 000</w:t>
      </w:r>
    </w:p>
    <w:p>
      <w:pPr>
        <w:pStyle w:val="ConsPlusNormal"/>
        <w:ind w:left="0" w:hanging="0"/>
        <w:jc w:val="center"/>
        <w:rPr/>
      </w:pPr>
      <w:r>
        <w:rPr>
          <w:b/>
        </w:rPr>
        <w:t>до 60 000 кубических метров при хранении изотермическим</w:t>
      </w:r>
    </w:p>
    <w:p>
      <w:pPr>
        <w:pStyle w:val="ConsPlusNormal"/>
        <w:ind w:left="0" w:hanging="0"/>
        <w:jc w:val="center"/>
        <w:rPr/>
      </w:pPr>
      <w:r>
        <w:rPr>
          <w:b/>
        </w:rPr>
        <w:t>способом в надземных резервуарах или от 40 000 до 100 000</w:t>
      </w:r>
    </w:p>
    <w:p>
      <w:pPr>
        <w:pStyle w:val="ConsPlusNormal"/>
        <w:ind w:left="0" w:hanging="0"/>
        <w:jc w:val="center"/>
        <w:rPr/>
      </w:pPr>
      <w:r>
        <w:rPr>
          <w:b/>
        </w:rPr>
        <w:t>кубических метров при хранении изотермическим способом</w:t>
      </w:r>
    </w:p>
    <w:p>
      <w:pPr>
        <w:pStyle w:val="ConsPlusNormal"/>
        <w:ind w:left="0" w:hanging="0"/>
        <w:jc w:val="center"/>
        <w:rPr/>
      </w:pPr>
      <w:r>
        <w:rPr>
          <w:b/>
        </w:rPr>
        <w:t>в подземных резервуарах, входящих в состав</w:t>
      </w:r>
    </w:p>
    <w:p>
      <w:pPr>
        <w:pStyle w:val="ConsPlusNormal"/>
        <w:ind w:left="0" w:hanging="0"/>
        <w:jc w:val="center"/>
        <w:rPr/>
      </w:pPr>
      <w:r>
        <w:rPr>
          <w:b/>
        </w:rPr>
        <w:t>товарно-сырьевой базы, до промышленных</w:t>
      </w:r>
    </w:p>
    <w:p>
      <w:pPr>
        <w:pStyle w:val="ConsPlusNormal"/>
        <w:ind w:left="0" w:hanging="0"/>
        <w:jc w:val="center"/>
        <w:rPr/>
      </w:pPr>
      <w:r>
        <w:rPr>
          <w:b/>
        </w:rPr>
        <w:t>и гражданских объектов</w:t>
      </w:r>
    </w:p>
    <w:p>
      <w:pPr>
        <w:pStyle w:val="ConsPlusNormal"/>
        <w:ind w:left="0" w:hanging="0"/>
        <w:jc w:val="center"/>
        <w:rPr/>
      </w:pPr>
      <w:r>
        <w:rPr/>
      </w:r>
    </w:p>
    <w:tbl>
      <w:tblPr>
        <w:tblW w:w="1031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716"/>
        <w:gridCol w:w="1623"/>
        <w:gridCol w:w="1624"/>
        <w:gridCol w:w="2176"/>
        <w:gridCol w:w="2177"/>
      </w:tblGrid>
      <w:tr>
        <w:trPr/>
        <w:tc>
          <w:tcPr>
            <w:tcW w:w="27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здания и сооружения</w:t>
            </w:r>
          </w:p>
        </w:tc>
        <w:tc>
          <w:tcPr>
            <w:tcW w:w="760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метры</w:t>
            </w:r>
          </w:p>
        </w:tc>
      </w:tr>
      <w:tr>
        <w:trPr/>
        <w:tc>
          <w:tcPr>
            <w:tcW w:w="27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надземные под давлением</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подземные под давлением</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надземные изотермические</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Резервуары подземные изотермические</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Линии электропередачи (воздушные)</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менее 1,5 высоты опоры</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менее 1,5 высоты опоры</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менее 1,5 высоты опоры</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менее 1,5 высоты опоры</w:t>
            </w:r>
          </w:p>
        </w:tc>
      </w:tr>
      <w:tr>
        <w:trPr/>
        <w:tc>
          <w:tcPr>
            <w:tcW w:w="271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Здания и сооружения производственной, складской, подсобной зоны товарно-сырьевой базы или склада</w:t>
            </w:r>
          </w:p>
        </w:tc>
        <w:tc>
          <w:tcPr>
            <w:tcW w:w="162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250</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1031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35">
              <w:r>
                <w:rPr>
                  <w:rStyle w:val="ListLabel2"/>
                  <w:color w:val="0000FF"/>
                </w:rPr>
                <w:t>закона</w:t>
              </w:r>
            </w:hyperlink>
            <w:r>
              <w:rPr/>
              <w:t xml:space="preserve"> от 10.07.2012 N 117-ФЗ)</w:t>
            </w:r>
          </w:p>
        </w:tc>
      </w:tr>
      <w:tr>
        <w:trPr/>
        <w:tc>
          <w:tcPr>
            <w:tcW w:w="271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Здания и сооружения предзаводской (административной) зоны организации</w:t>
            </w:r>
          </w:p>
        </w:tc>
        <w:tc>
          <w:tcPr>
            <w:tcW w:w="162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r>
      <w:tr>
        <w:trPr/>
        <w:tc>
          <w:tcPr>
            <w:tcW w:w="1031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36">
              <w:r>
                <w:rPr>
                  <w:rStyle w:val="ListLabel2"/>
                  <w:color w:val="0000FF"/>
                </w:rPr>
                <w:t>закона</w:t>
              </w:r>
            </w:hyperlink>
            <w:r>
              <w:rPr/>
              <w:t xml:space="preserve"> от 10.07.2012 N 117-ФЗ)</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Факельная установка (до ствола факела)</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Границы территорий смежных организаций (до ограждения)</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Жилые и общественные здания</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500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300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500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пределов санитарно-защитной зоны, но не менее 300</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ТЭЦ</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200</w:t>
            </w:r>
          </w:p>
        </w:tc>
      </w:tr>
      <w:tr>
        <w:trPr/>
        <w:tc>
          <w:tcPr>
            <w:tcW w:w="271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Лесничества с лесными насаждениями хвойных пород (от ограждения товарно-сырьевой базы или склада)</w:t>
            </w:r>
          </w:p>
        </w:tc>
        <w:tc>
          <w:tcPr>
            <w:tcW w:w="162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r>
      <w:tr>
        <w:trPr/>
        <w:tc>
          <w:tcPr>
            <w:tcW w:w="1031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Федеральных законов от 10.07.2012 </w:t>
            </w:r>
            <w:hyperlink r:id="rId437">
              <w:r>
                <w:rPr>
                  <w:rStyle w:val="ListLabel2"/>
                  <w:color w:val="0000FF"/>
                </w:rPr>
                <w:t>N 117-ФЗ</w:t>
              </w:r>
            </w:hyperlink>
            <w:r>
              <w:rPr/>
              <w:t xml:space="preserve">, от 27.12.2018 </w:t>
            </w:r>
            <w:hyperlink r:id="rId438">
              <w:r>
                <w:rPr>
                  <w:rStyle w:val="ListLabel2"/>
                  <w:color w:val="0000FF"/>
                </w:rPr>
                <w:t>N 538-ФЗ</w:t>
              </w:r>
            </w:hyperlink>
            <w:r>
              <w:rPr/>
              <w:t>)</w:t>
            </w:r>
          </w:p>
        </w:tc>
      </w:tr>
      <w:tr>
        <w:trPr/>
        <w:tc>
          <w:tcPr>
            <w:tcW w:w="271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Лесничества (с лесными насаждениями лиственных пород (от ограждения товарно-сырьевой базы или склада)</w:t>
            </w:r>
          </w:p>
        </w:tc>
        <w:tc>
          <w:tcPr>
            <w:tcW w:w="1623"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1624"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217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2177"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10316" w:type="dxa"/>
            <w:gridSpan w:val="5"/>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Федеральных законов от 10.07.2012 </w:t>
            </w:r>
            <w:hyperlink r:id="rId439">
              <w:r>
                <w:rPr>
                  <w:rStyle w:val="ListLabel2"/>
                  <w:color w:val="0000FF"/>
                </w:rPr>
                <w:t>N 117-ФЗ</w:t>
              </w:r>
            </w:hyperlink>
            <w:r>
              <w:rPr/>
              <w:t xml:space="preserve">, от 27.12.2018 </w:t>
            </w:r>
            <w:hyperlink r:id="rId440">
              <w:r>
                <w:rPr>
                  <w:rStyle w:val="ListLabel2"/>
                  <w:color w:val="0000FF"/>
                </w:rPr>
                <w:t>N 538-ФЗ</w:t>
              </w:r>
            </w:hyperlink>
            <w:r>
              <w:rPr/>
              <w:t>)</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Объекты речного и морского транспорта, гидротехнические сооружения, мосты при расположении складов ниже по течению от этих объектов</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r>
      <w:tr>
        <w:trPr/>
        <w:tc>
          <w:tcPr>
            <w:tcW w:w="2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Объекты речного и морского транспорта, гидротехнические сооружения, мосты при расположении складов выше по течению от этих объектов</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3000</w:t>
            </w:r>
          </w:p>
        </w:tc>
        <w:tc>
          <w:tcPr>
            <w:tcW w:w="1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2000</w:t>
            </w:r>
          </w:p>
        </w:tc>
        <w:tc>
          <w:tcPr>
            <w:tcW w:w="21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3000</w:t>
            </w:r>
          </w:p>
        </w:tc>
        <w:tc>
          <w:tcPr>
            <w:tcW w:w="21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2000</w:t>
            </w:r>
          </w:p>
        </w:tc>
      </w:tr>
    </w:tbl>
    <w:p>
      <w:pPr>
        <w:pStyle w:val="ConsPlusNormal"/>
        <w:ind w:left="0" w:firstLine="540"/>
        <w:jc w:val="both"/>
        <w:rPr/>
      </w:pPr>
      <w:r>
        <w:rPr/>
      </w:r>
    </w:p>
    <w:p>
      <w:pPr>
        <w:pStyle w:val="ConsPlusNormal"/>
        <w:numPr>
          <w:ilvl w:val="0"/>
          <w:numId w:val="0"/>
        </w:numPr>
        <w:ind w:left="0" w:hanging="0"/>
        <w:jc w:val="center"/>
        <w:outlineLvl w:val="1"/>
        <w:rPr/>
      </w:pPr>
      <w:bookmarkStart w:id="44" w:name="Par2984"/>
      <w:bookmarkEnd w:id="44"/>
      <w:r>
        <w:rPr/>
        <w:t>Таблица 19</w:t>
      </w:r>
    </w:p>
    <w:p>
      <w:pPr>
        <w:pStyle w:val="ConsPlusNormal"/>
        <w:ind w:left="0" w:hanging="0"/>
        <w:jc w:val="right"/>
        <w:rPr/>
      </w:pPr>
      <w:r>
        <w:rPr/>
      </w:r>
    </w:p>
    <w:p>
      <w:pPr>
        <w:pStyle w:val="ConsPlusNormal"/>
        <w:ind w:left="0" w:hanging="0"/>
        <w:jc w:val="center"/>
        <w:rPr/>
      </w:pPr>
      <w:bookmarkStart w:id="45" w:name="Par2986"/>
      <w:bookmarkEnd w:id="45"/>
      <w:r>
        <w:rPr>
          <w:b/>
        </w:rPr>
        <w:t>Противопожарные расстояния от резервуарных установок</w:t>
      </w:r>
    </w:p>
    <w:p>
      <w:pPr>
        <w:pStyle w:val="ConsPlusNormal"/>
        <w:ind w:left="0" w:hanging="0"/>
        <w:jc w:val="center"/>
        <w:rPr/>
      </w:pPr>
      <w:r>
        <w:rPr>
          <w:b/>
        </w:rPr>
        <w:t>сжиженных углеводородных газов до объектов защиты</w:t>
      </w:r>
    </w:p>
    <w:p>
      <w:pPr>
        <w:pStyle w:val="ConsPlusNormal"/>
        <w:ind w:left="0" w:hanging="0"/>
        <w:jc w:val="center"/>
        <w:rPr/>
      </w:pPr>
      <w:r>
        <w:rPr/>
      </w:r>
    </w:p>
    <w:tbl>
      <w:tblPr>
        <w:tblW w:w="1072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052"/>
        <w:gridCol w:w="855"/>
        <w:gridCol w:w="856"/>
        <w:gridCol w:w="856"/>
        <w:gridCol w:w="1"/>
        <w:gridCol w:w="855"/>
        <w:gridCol w:w="855"/>
        <w:gridCol w:w="856"/>
        <w:gridCol w:w="1"/>
        <w:gridCol w:w="1"/>
        <w:gridCol w:w="2534"/>
      </w:tblGrid>
      <w:tr>
        <w:trPr/>
        <w:tc>
          <w:tcPr>
            <w:tcW w:w="305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Здания, сооружения и коммуникации</w:t>
            </w:r>
          </w:p>
        </w:tc>
        <w:tc>
          <w:tcPr>
            <w:tcW w:w="5135"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резервуаров, метры</w:t>
            </w:r>
          </w:p>
        </w:tc>
        <w:tc>
          <w:tcPr>
            <w:tcW w:w="253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испарительной или групповой баллонной установки, метры</w:t>
            </w:r>
          </w:p>
        </w:tc>
      </w:tr>
      <w:tr>
        <w:trPr/>
        <w:tc>
          <w:tcPr>
            <w:tcW w:w="305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6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надземных</w:t>
            </w:r>
          </w:p>
        </w:tc>
        <w:tc>
          <w:tcPr>
            <w:tcW w:w="256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подземных</w:t>
            </w:r>
          </w:p>
        </w:tc>
        <w:tc>
          <w:tcPr>
            <w:tcW w:w="25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305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5135"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при общей вместимости резервуаров в установке, кубические метры</w:t>
            </w:r>
          </w:p>
        </w:tc>
        <w:tc>
          <w:tcPr>
            <w:tcW w:w="253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305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 но не более 10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 но не более 20</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10</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 но не более 20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 но не более 50</w:t>
            </w:r>
          </w:p>
        </w:tc>
        <w:tc>
          <w:tcPr>
            <w:tcW w:w="2536"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3052"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Общественные здания и сооружения</w:t>
            </w:r>
          </w:p>
        </w:tc>
        <w:tc>
          <w:tcPr>
            <w:tcW w:w="855"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85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85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60+</w:t>
            </w:r>
          </w:p>
        </w:tc>
        <w:tc>
          <w:tcPr>
            <w:tcW w:w="856" w:type="dxa"/>
            <w:gridSpan w:val="2"/>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855"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6" w:type="dxa"/>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2536" w:type="dxa"/>
            <w:gridSpan w:val="3"/>
            <w:tcBorders>
              <w:top w:val="single" w:sz="4" w:space="0" w:color="000000"/>
              <w:left w:val="single" w:sz="4" w:space="0" w:color="000000"/>
              <w:right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r>
      <w:tr>
        <w:trPr/>
        <w:tc>
          <w:tcPr>
            <w:tcW w:w="10722" w:type="dxa"/>
            <w:gridSpan w:val="11"/>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41">
              <w:r>
                <w:rPr>
                  <w:rStyle w:val="ListLabel2"/>
                  <w:color w:val="0000FF"/>
                </w:rPr>
                <w:t>закона</w:t>
              </w:r>
            </w:hyperlink>
            <w:r>
              <w:rPr/>
              <w:t xml:space="preserve"> от 10.07.2012 N 117-ФЗ)</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Жилые здания</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40+</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Детские и спортивные площадки, гаражи (от ограды резервуарной установки)</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8</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12</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Канализация, теплотрасса (подземные)</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3,5</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Надземные сооружения и коммуникации (эстакады, теплотрассы), не относящиеся к резервуарной установке</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Водопровод и другие бесканальные коммуникации</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Колодцы подземных коммуникаций</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Железные дороги общей сети (до подошвы насыпи или бровки выемки со стороны резервуаров)</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r>
      <w:tr>
        <w:trPr/>
        <w:tc>
          <w:tcPr>
            <w:tcW w:w="30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Автомобильные дороги IV и V категорий (до края проезжей части) организаций</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c>
          <w:tcPr>
            <w:tcW w:w="8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c>
          <w:tcPr>
            <w:tcW w:w="253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w:t>
            </w:r>
          </w:p>
        </w:tc>
      </w:tr>
    </w:tbl>
    <w:p>
      <w:pPr>
        <w:pStyle w:val="ConsPlusNormal"/>
        <w:ind w:left="0" w:firstLine="540"/>
        <w:jc w:val="both"/>
        <w:rPr/>
      </w:pPr>
      <w:r>
        <w:rPr/>
      </w:r>
    </w:p>
    <w:p>
      <w:pPr>
        <w:pStyle w:val="ConsPlusNormal"/>
        <w:ind w:left="0" w:firstLine="540"/>
        <w:jc w:val="both"/>
        <w:rPr/>
      </w:pPr>
      <w:r>
        <w:rPr/>
        <w:t>Примечание. Знак "+" обозначает расстояние от резервуарной установки организаций до зданий и сооружений, которые установкой не обслуживаются.</w:t>
      </w:r>
    </w:p>
    <w:p>
      <w:pPr>
        <w:pStyle w:val="ConsPlusNormal"/>
        <w:ind w:left="0" w:hanging="0"/>
        <w:jc w:val="both"/>
        <w:rPr/>
      </w:pPr>
      <w:r>
        <w:rPr/>
        <w:t xml:space="preserve">(в ред. Федерального </w:t>
      </w:r>
      <w:hyperlink r:id="rId442">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1"/>
        <w:rPr/>
      </w:pPr>
      <w:bookmarkStart w:id="46" w:name="Par3094"/>
      <w:bookmarkEnd w:id="46"/>
      <w:r>
        <w:rPr/>
        <w:t>Таблица 20</w:t>
      </w:r>
    </w:p>
    <w:p>
      <w:pPr>
        <w:pStyle w:val="ConsPlusNormal"/>
        <w:ind w:left="0" w:hanging="0"/>
        <w:jc w:val="right"/>
        <w:rPr/>
      </w:pPr>
      <w:r>
        <w:rPr/>
      </w:r>
    </w:p>
    <w:p>
      <w:pPr>
        <w:pStyle w:val="ConsPlusNormal"/>
        <w:ind w:left="0" w:hanging="0"/>
        <w:jc w:val="center"/>
        <w:rPr/>
      </w:pPr>
      <w:bookmarkStart w:id="47" w:name="Par3096"/>
      <w:bookmarkEnd w:id="47"/>
      <w:r>
        <w:rPr>
          <w:b/>
        </w:rPr>
        <w:t>Противопожарные расстояния от резервуарных установок</w:t>
      </w:r>
    </w:p>
    <w:p>
      <w:pPr>
        <w:pStyle w:val="ConsPlusNormal"/>
        <w:ind w:left="0" w:hanging="0"/>
        <w:jc w:val="center"/>
        <w:rPr/>
      </w:pPr>
      <w:r>
        <w:rPr>
          <w:b/>
        </w:rPr>
        <w:t>сжиженных углеводородных газов до объектов защиты</w:t>
      </w:r>
    </w:p>
    <w:p>
      <w:pPr>
        <w:pStyle w:val="ConsPlusNormal"/>
        <w:ind w:left="0" w:hanging="0"/>
        <w:jc w:val="center"/>
        <w:rPr/>
      </w:pPr>
      <w:r>
        <w:rPr/>
      </w:r>
    </w:p>
    <w:tbl>
      <w:tblPr>
        <w:tblW w:w="1234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238"/>
        <w:gridCol w:w="694"/>
        <w:gridCol w:w="694"/>
        <w:gridCol w:w="769"/>
        <w:gridCol w:w="514"/>
        <w:gridCol w:w="694"/>
        <w:gridCol w:w="694"/>
        <w:gridCol w:w="694"/>
        <w:gridCol w:w="514"/>
        <w:gridCol w:w="694"/>
        <w:gridCol w:w="1"/>
        <w:gridCol w:w="2073"/>
        <w:gridCol w:w="1"/>
        <w:gridCol w:w="1036"/>
        <w:gridCol w:w="1037"/>
      </w:tblGrid>
      <w:tr>
        <w:trPr/>
        <w:tc>
          <w:tcPr>
            <w:tcW w:w="223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Здания, сооружения и коммуникации</w:t>
            </w:r>
          </w:p>
        </w:tc>
        <w:tc>
          <w:tcPr>
            <w:tcW w:w="5962"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резервуаров сжиженных углеводородных газов, метры</w:t>
            </w:r>
          </w:p>
        </w:tc>
        <w:tc>
          <w:tcPr>
            <w:tcW w:w="207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помещений, установок, где используется сжиженный углеводородный газ, метры</w:t>
            </w:r>
          </w:p>
        </w:tc>
        <w:tc>
          <w:tcPr>
            <w:tcW w:w="2073"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Противопожарные расстояния от склада наполненных баллонов общей вместимостью, метры</w:t>
            </w:r>
          </w:p>
        </w:tc>
      </w:tr>
      <w:tr>
        <w:trPr/>
        <w:tc>
          <w:tcPr>
            <w:tcW w:w="22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3365"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надземных</w:t>
            </w:r>
          </w:p>
        </w:tc>
        <w:tc>
          <w:tcPr>
            <w:tcW w:w="259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подземных</w:t>
            </w:r>
          </w:p>
        </w:tc>
        <w:tc>
          <w:tcPr>
            <w:tcW w:w="207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207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22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5962"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при общей вместимости одного резервуара, кубические метры</w:t>
            </w:r>
          </w:p>
        </w:tc>
        <w:tc>
          <w:tcPr>
            <w:tcW w:w="207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207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22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 но не более 50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50, но не более 200</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50, но не более 500</w:t>
            </w:r>
          </w:p>
        </w:tc>
        <w:tc>
          <w:tcPr>
            <w:tcW w:w="12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200, но не более 8000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50, но не более 200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50, но не более 500</w:t>
            </w:r>
          </w:p>
        </w:tc>
        <w:tc>
          <w:tcPr>
            <w:tcW w:w="12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200, но не более 8000</w:t>
            </w:r>
          </w:p>
        </w:tc>
        <w:tc>
          <w:tcPr>
            <w:tcW w:w="207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207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22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5962"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Максимальная вместимость одного резервуара, кубические метры</w:t>
            </w:r>
          </w:p>
        </w:tc>
        <w:tc>
          <w:tcPr>
            <w:tcW w:w="207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207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22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25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100, но не более 600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100, но не более 600</w:t>
            </w:r>
          </w:p>
        </w:tc>
        <w:tc>
          <w:tcPr>
            <w:tcW w:w="207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c>
          <w:tcPr>
            <w:tcW w:w="10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20</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20</w:t>
            </w:r>
          </w:p>
        </w:tc>
      </w:tr>
      <w:tr>
        <w:trPr/>
        <w:tc>
          <w:tcPr>
            <w:tcW w:w="2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Жилые, общественные здания</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80</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20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0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r>
      <w:tr>
        <w:trPr/>
        <w:tc>
          <w:tcPr>
            <w:tcW w:w="2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Административные, бытовые, производственные здания, здания котельных, гаражей и открытых стоянок</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70</w:t>
            </w:r>
          </w:p>
          <w:p>
            <w:pPr>
              <w:pStyle w:val="ConsPlusNormal"/>
              <w:tabs>
                <w:tab w:val="clear" w:pos="720"/>
              </w:tabs>
              <w:ind w:left="0" w:hanging="0"/>
              <w:jc w:val="center"/>
              <w:rPr>
                <w:b w:val="false"/>
                <w:b w:val="false"/>
              </w:rPr>
            </w:pPr>
            <w:r>
              <w:rPr/>
              <w:t>(30)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80</w:t>
            </w:r>
          </w:p>
          <w:p>
            <w:pPr>
              <w:pStyle w:val="ConsPlusNormal"/>
              <w:tabs>
                <w:tab w:val="clear" w:pos="720"/>
              </w:tabs>
              <w:ind w:left="0" w:hanging="0"/>
              <w:jc w:val="center"/>
              <w:rPr>
                <w:b w:val="false"/>
                <w:b w:val="false"/>
              </w:rPr>
            </w:pPr>
            <w:r>
              <w:rPr/>
              <w:t>(50)</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p>
            <w:pPr>
              <w:pStyle w:val="ConsPlusNormal"/>
              <w:tabs>
                <w:tab w:val="clear" w:pos="720"/>
              </w:tabs>
              <w:ind w:left="0" w:hanging="0"/>
              <w:jc w:val="center"/>
              <w:rPr>
                <w:b w:val="false"/>
                <w:b w:val="false"/>
              </w:rPr>
            </w:pPr>
            <w:r>
              <w:rPr/>
              <w:t>(110)+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(25)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p>
            <w:pPr>
              <w:pStyle w:val="ConsPlusNormal"/>
              <w:tabs>
                <w:tab w:val="clear" w:pos="720"/>
              </w:tabs>
              <w:ind w:left="0" w:hanging="0"/>
              <w:jc w:val="center"/>
              <w:rPr>
                <w:b w:val="false"/>
                <w:b w:val="false"/>
              </w:rPr>
            </w:pPr>
            <w:r>
              <w:rPr/>
              <w:t>(55)+</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150</w:t>
            </w:r>
          </w:p>
        </w:tc>
        <w:tc>
          <w:tcPr>
            <w:tcW w:w="20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0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p>
            <w:pPr>
              <w:pStyle w:val="ConsPlusNormal"/>
              <w:tabs>
                <w:tab w:val="clear" w:pos="720"/>
              </w:tabs>
              <w:ind w:left="0" w:hanging="0"/>
              <w:jc w:val="center"/>
              <w:rPr>
                <w:b w:val="false"/>
                <w:b w:val="false"/>
              </w:rPr>
            </w:pPr>
            <w:r>
              <w:rPr/>
              <w:t>(20)</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p>
            <w:pPr>
              <w:pStyle w:val="ConsPlusNormal"/>
              <w:tabs>
                <w:tab w:val="clear" w:pos="720"/>
              </w:tabs>
              <w:ind w:left="0" w:hanging="0"/>
              <w:jc w:val="center"/>
              <w:rPr>
                <w:b w:val="false"/>
                <w:b w:val="false"/>
              </w:rPr>
            </w:pPr>
            <w:r>
              <w:rPr/>
              <w:t>(30)</w:t>
            </w:r>
          </w:p>
        </w:tc>
      </w:tr>
      <w:tr>
        <w:trPr/>
        <w:tc>
          <w:tcPr>
            <w:tcW w:w="2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Надземные сооружения и коммуникации (эстакады, теплотрассы), подсобные постройки жилых зданий</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p>
            <w:pPr>
              <w:pStyle w:val="ConsPlusNormal"/>
              <w:tabs>
                <w:tab w:val="clear" w:pos="720"/>
              </w:tabs>
              <w:ind w:left="0" w:hanging="0"/>
              <w:jc w:val="center"/>
              <w:rPr>
                <w:b w:val="false"/>
                <w:b w:val="false"/>
              </w:rPr>
            </w:pPr>
            <w:r>
              <w:rPr/>
              <w:t>(15)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p>
            <w:pPr>
              <w:pStyle w:val="ConsPlusNormal"/>
              <w:tabs>
                <w:tab w:val="clear" w:pos="720"/>
              </w:tabs>
              <w:ind w:left="0" w:hanging="0"/>
              <w:jc w:val="center"/>
              <w:rPr>
                <w:b w:val="false"/>
                <w:b w:val="false"/>
              </w:rPr>
            </w:pPr>
            <w:r>
              <w:rPr/>
              <w:t>(20)</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(30)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(30)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(30)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p>
            <w:pPr>
              <w:pStyle w:val="ConsPlusNormal"/>
              <w:tabs>
                <w:tab w:val="clear" w:pos="720"/>
              </w:tabs>
              <w:ind w:left="0" w:hanging="0"/>
              <w:jc w:val="center"/>
              <w:rPr>
                <w:b w:val="false"/>
                <w:b w:val="false"/>
              </w:rPr>
            </w:pPr>
            <w:r>
              <w:rPr/>
              <w:t>(15)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p>
            <w:pPr>
              <w:pStyle w:val="ConsPlusNormal"/>
              <w:tabs>
                <w:tab w:val="clear" w:pos="720"/>
              </w:tabs>
              <w:ind w:left="0" w:hanging="0"/>
              <w:jc w:val="center"/>
              <w:rPr>
                <w:b w:val="false"/>
                <w:b w:val="false"/>
              </w:rPr>
            </w:pPr>
            <w:r>
              <w:rPr/>
              <w:t>(15)</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 (15)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p>
            <w:pPr>
              <w:pStyle w:val="ConsPlusNormal"/>
              <w:tabs>
                <w:tab w:val="clear" w:pos="720"/>
              </w:tabs>
              <w:ind w:left="0" w:hanging="0"/>
              <w:jc w:val="center"/>
              <w:rPr>
                <w:b w:val="false"/>
                <w:b w:val="false"/>
              </w:rPr>
            </w:pPr>
            <w:r>
              <w:rPr/>
              <w:t>(15)</w:t>
            </w:r>
          </w:p>
        </w:tc>
        <w:tc>
          <w:tcPr>
            <w:tcW w:w="20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10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p>
            <w:pPr>
              <w:pStyle w:val="ConsPlusNormal"/>
              <w:tabs>
                <w:tab w:val="clear" w:pos="720"/>
              </w:tabs>
              <w:ind w:left="0" w:hanging="0"/>
              <w:jc w:val="center"/>
              <w:rPr>
                <w:b w:val="false"/>
                <w:b w:val="false"/>
              </w:rPr>
            </w:pPr>
            <w:r>
              <w:rPr/>
              <w:t>(15)</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p>
            <w:pPr>
              <w:pStyle w:val="ConsPlusNormal"/>
              <w:tabs>
                <w:tab w:val="clear" w:pos="720"/>
              </w:tabs>
              <w:ind w:left="0" w:hanging="0"/>
              <w:jc w:val="center"/>
              <w:rPr>
                <w:b w:val="false"/>
                <w:b w:val="false"/>
              </w:rPr>
            </w:pPr>
            <w:r>
              <w:rPr/>
              <w:t>(20)</w:t>
            </w:r>
          </w:p>
        </w:tc>
      </w:tr>
      <w:tr>
        <w:trPr/>
        <w:tc>
          <w:tcPr>
            <w:tcW w:w="2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Железные дороги общей сети (от подошвы насыпи), автомобильные дороги I - III категорий</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75</w:t>
            </w:r>
          </w:p>
        </w:tc>
        <w:tc>
          <w:tcPr>
            <w:tcW w:w="20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0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2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Подъездные пути железных дорог, дорог организаций, трамвайные пути, автомобильные дороги IV и V категорий</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p>
            <w:pPr>
              <w:pStyle w:val="ConsPlusNormal"/>
              <w:tabs>
                <w:tab w:val="clear" w:pos="720"/>
              </w:tabs>
              <w:ind w:left="0" w:hanging="0"/>
              <w:jc w:val="center"/>
              <w:rPr>
                <w:b w:val="false"/>
                <w:b w:val="false"/>
              </w:rPr>
            </w:pPr>
            <w:r>
              <w:rPr/>
              <w:t>(20)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p>
            <w:pPr>
              <w:pStyle w:val="ConsPlusNormal"/>
              <w:tabs>
                <w:tab w:val="clear" w:pos="720"/>
              </w:tabs>
              <w:ind w:left="0" w:hanging="0"/>
              <w:jc w:val="center"/>
              <w:rPr>
                <w:b w:val="false"/>
                <w:b w:val="false"/>
              </w:rPr>
            </w:pPr>
            <w:r>
              <w:rPr/>
              <w:t>(20)</w:t>
            </w:r>
          </w:p>
        </w:tc>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(30)</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(30)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p>
            <w:pPr>
              <w:pStyle w:val="ConsPlusNormal"/>
              <w:tabs>
                <w:tab w:val="clear" w:pos="720"/>
              </w:tabs>
              <w:ind w:left="0" w:hanging="0"/>
              <w:jc w:val="center"/>
              <w:rPr>
                <w:b w:val="false"/>
                <w:b w:val="false"/>
              </w:rPr>
            </w:pPr>
            <w:r>
              <w:rPr/>
              <w:t>(30)</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p>
            <w:pPr>
              <w:pStyle w:val="ConsPlusNormal"/>
              <w:tabs>
                <w:tab w:val="clear" w:pos="720"/>
              </w:tabs>
              <w:ind w:left="0" w:hanging="0"/>
              <w:jc w:val="center"/>
              <w:rPr>
                <w:b w:val="false"/>
                <w:b w:val="false"/>
              </w:rPr>
            </w:pPr>
            <w:r>
              <w:rPr/>
              <w:t>(15)-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p>
            <w:pPr>
              <w:pStyle w:val="ConsPlusNormal"/>
              <w:tabs>
                <w:tab w:val="clear" w:pos="720"/>
              </w:tabs>
              <w:ind w:left="0" w:hanging="0"/>
              <w:jc w:val="center"/>
              <w:rPr>
                <w:b w:val="false"/>
                <w:b w:val="false"/>
              </w:rPr>
            </w:pPr>
            <w:r>
              <w:rPr/>
              <w:t>(15)-</w:t>
            </w:r>
          </w:p>
        </w:tc>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p>
            <w:pPr>
              <w:pStyle w:val="ConsPlusNormal"/>
              <w:tabs>
                <w:tab w:val="clear" w:pos="720"/>
              </w:tabs>
              <w:ind w:left="0" w:hanging="0"/>
              <w:jc w:val="center"/>
              <w:rPr>
                <w:b w:val="false"/>
                <w:b w:val="false"/>
              </w:rPr>
            </w:pPr>
            <w:r>
              <w:rPr/>
              <w:t>(15)</w:t>
            </w:r>
          </w:p>
        </w:tc>
        <w:tc>
          <w:tcPr>
            <w:tcW w:w="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p>
            <w:pPr>
              <w:pStyle w:val="ConsPlusNormal"/>
              <w:tabs>
                <w:tab w:val="clear" w:pos="720"/>
              </w:tabs>
              <w:ind w:left="0" w:hanging="0"/>
              <w:jc w:val="center"/>
              <w:rPr>
                <w:b w:val="false"/>
                <w:b w:val="false"/>
              </w:rPr>
            </w:pPr>
            <w:r>
              <w:rPr/>
              <w:t>(15)</w:t>
            </w:r>
          </w:p>
        </w:tc>
        <w:tc>
          <w:tcPr>
            <w:tcW w:w="20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c>
          <w:tcPr>
            <w:tcW w:w="10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p>
            <w:pPr>
              <w:pStyle w:val="ConsPlusNormal"/>
              <w:tabs>
                <w:tab w:val="clear" w:pos="720"/>
              </w:tabs>
              <w:ind w:left="0" w:hanging="0"/>
              <w:jc w:val="center"/>
              <w:rPr>
                <w:b w:val="false"/>
                <w:b w:val="false"/>
              </w:rPr>
            </w:pPr>
            <w:r>
              <w:rPr/>
              <w:t>(20)</w:t>
            </w:r>
          </w:p>
        </w:tc>
        <w:tc>
          <w:tcPr>
            <w:tcW w:w="1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p>
            <w:pPr>
              <w:pStyle w:val="ConsPlusNormal"/>
              <w:tabs>
                <w:tab w:val="clear" w:pos="720"/>
              </w:tabs>
              <w:ind w:left="0" w:hanging="0"/>
              <w:jc w:val="center"/>
              <w:rPr>
                <w:b w:val="false"/>
                <w:b w:val="false"/>
              </w:rPr>
            </w:pPr>
            <w:r>
              <w:rPr/>
              <w:t>(20)</w:t>
            </w:r>
          </w:p>
        </w:tc>
      </w:tr>
    </w:tbl>
    <w:p>
      <w:pPr>
        <w:pStyle w:val="ConsPlusNormal"/>
        <w:ind w:left="0" w:hanging="0"/>
        <w:jc w:val="both"/>
        <w:rPr/>
      </w:pPr>
      <w:r>
        <w:rPr/>
        <w:t xml:space="preserve">(в ред. Федерального </w:t>
      </w:r>
      <w:hyperlink r:id="rId443">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pPr>
        <w:pStyle w:val="ConsPlusNormal"/>
        <w:ind w:left="0" w:hanging="0"/>
        <w:jc w:val="both"/>
        <w:rPr/>
      </w:pPr>
      <w:r>
        <w:rPr/>
        <w:t xml:space="preserve">(в ред. Федерального </w:t>
      </w:r>
      <w:hyperlink r:id="rId444">
        <w:r>
          <w:rPr>
            <w:rStyle w:val="ListLabel2"/>
            <w:color w:val="0000FF"/>
          </w:rPr>
          <w:t>закона</w:t>
        </w:r>
      </w:hyperlink>
      <w:r>
        <w:rPr/>
        <w:t xml:space="preserve"> от 10.07.2012 N 117-ФЗ)</w:t>
      </w:r>
    </w:p>
    <w:p>
      <w:pPr>
        <w:pStyle w:val="ConsPlusNormal"/>
        <w:spacing w:before="160" w:after="0"/>
        <w:ind w:left="0" w:firstLine="540"/>
        <w:jc w:val="both"/>
        <w:rPr/>
      </w:pPr>
      <w:r>
        <w:rP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pPr>
        <w:pStyle w:val="ConsPlusNormal"/>
        <w:spacing w:before="160" w:after="0"/>
        <w:ind w:left="0" w:firstLine="540"/>
        <w:jc w:val="both"/>
        <w:rPr/>
      </w:pPr>
      <w:r>
        <w:rP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pPr>
        <w:pStyle w:val="ConsPlusNormal"/>
        <w:ind w:left="0" w:firstLine="540"/>
        <w:jc w:val="both"/>
        <w:rPr/>
      </w:pPr>
      <w:r>
        <w:rPr/>
      </w:r>
    </w:p>
    <w:p>
      <w:pPr>
        <w:pStyle w:val="ConsPlusNormal"/>
        <w:numPr>
          <w:ilvl w:val="0"/>
          <w:numId w:val="0"/>
        </w:numPr>
        <w:ind w:left="0" w:hanging="0"/>
        <w:jc w:val="center"/>
        <w:outlineLvl w:val="1"/>
        <w:rPr/>
      </w:pPr>
      <w:r>
        <w:rPr/>
        <w:t>Таблица 21</w:t>
      </w:r>
    </w:p>
    <w:p>
      <w:pPr>
        <w:pStyle w:val="ConsPlusNormal"/>
        <w:ind w:left="0" w:hanging="0"/>
        <w:jc w:val="right"/>
        <w:rPr/>
      </w:pPr>
      <w:r>
        <w:rPr/>
      </w:r>
    </w:p>
    <w:p>
      <w:pPr>
        <w:pStyle w:val="ConsPlusNormal"/>
        <w:ind w:left="0" w:hanging="0"/>
        <w:jc w:val="center"/>
        <w:rPr/>
      </w:pPr>
      <w:bookmarkStart w:id="48" w:name="Par3227"/>
      <w:bookmarkEnd w:id="48"/>
      <w:r>
        <w:rPr>
          <w:b/>
        </w:rPr>
        <w:t>Соответствие степени огнестойкости и предела огнестойкости</w:t>
      </w:r>
    </w:p>
    <w:p>
      <w:pPr>
        <w:pStyle w:val="ConsPlusNormal"/>
        <w:ind w:left="0" w:hanging="0"/>
        <w:jc w:val="center"/>
        <w:rPr/>
      </w:pPr>
      <w:r>
        <w:rPr>
          <w:b/>
        </w:rPr>
        <w:t>строительных конструкций зданий, сооружений</w:t>
      </w:r>
    </w:p>
    <w:p>
      <w:pPr>
        <w:pStyle w:val="ConsPlusNormal"/>
        <w:ind w:left="0" w:hanging="0"/>
        <w:jc w:val="center"/>
        <w:rPr/>
      </w:pPr>
      <w:r>
        <w:rPr>
          <w:b/>
        </w:rPr>
        <w:t>и пожарных отсеков</w:t>
      </w:r>
    </w:p>
    <w:p>
      <w:pPr>
        <w:pStyle w:val="ConsPlusNormal"/>
        <w:ind w:left="0" w:hanging="0"/>
        <w:jc w:val="center"/>
        <w:rPr/>
      </w:pPr>
      <w:r>
        <w:rPr/>
        <w:t xml:space="preserve">(в ред. Федерального </w:t>
      </w:r>
      <w:hyperlink r:id="rId445">
        <w:r>
          <w:rPr>
            <w:rStyle w:val="ListLabel2"/>
            <w:color w:val="0000FF"/>
          </w:rPr>
          <w:t>закона</w:t>
        </w:r>
      </w:hyperlink>
      <w:r>
        <w:rPr/>
        <w:t xml:space="preserve"> от 10.07.2012 N 117-ФЗ)</w:t>
      </w:r>
    </w:p>
    <w:p>
      <w:pPr>
        <w:pStyle w:val="ConsPlusNormal"/>
        <w:ind w:left="0" w:firstLine="540"/>
        <w:jc w:val="both"/>
        <w:rPr/>
      </w:pPr>
      <w:r>
        <w:rPr/>
      </w:r>
    </w:p>
    <w:tbl>
      <w:tblPr>
        <w:tblW w:w="1485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1984"/>
        <w:gridCol w:w="1792"/>
        <w:gridCol w:w="1793"/>
        <w:gridCol w:w="2056"/>
        <w:gridCol w:w="1852"/>
        <w:gridCol w:w="1792"/>
        <w:gridCol w:w="1793"/>
        <w:gridCol w:w="1788"/>
      </w:tblGrid>
      <w:tr>
        <w:trPr/>
        <w:tc>
          <w:tcPr>
            <w:tcW w:w="19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Степень огнестойкости зданий, сооружений и пожарных отсеков</w:t>
            </w:r>
          </w:p>
        </w:tc>
        <w:tc>
          <w:tcPr>
            <w:tcW w:w="12866"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Предел огнестойкости строительных конструкций</w:t>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Несущие стены, колонны и другие несущие элементы</w:t>
            </w:r>
          </w:p>
        </w:tc>
        <w:tc>
          <w:tcPr>
            <w:tcW w:w="179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Наружные ненесущие стены</w:t>
            </w:r>
          </w:p>
        </w:tc>
        <w:tc>
          <w:tcPr>
            <w:tcW w:w="205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Перекрытия междуэтажные (в том числе чердачные и над подвалами)</w:t>
            </w:r>
          </w:p>
        </w:tc>
        <w:tc>
          <w:tcPr>
            <w:tcW w:w="36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Строительные конструкции бесчердачных покрытий</w:t>
            </w:r>
          </w:p>
        </w:tc>
        <w:tc>
          <w:tcPr>
            <w:tcW w:w="35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Строительные конструкции лестничных клеток</w:t>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9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0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настилы (в том числе с утеплителем)</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фермы, балки, прогоны</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внутренние стены</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марши и площадки лестниц</w:t>
            </w:r>
          </w:p>
        </w:tc>
      </w:tr>
      <w:tr>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120</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30</w:t>
            </w:r>
          </w:p>
        </w:tc>
        <w:tc>
          <w:tcPr>
            <w:tcW w:w="20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60</w:t>
            </w:r>
          </w:p>
        </w:tc>
        <w:tc>
          <w:tcPr>
            <w:tcW w:w="1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 30</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30</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120</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60</w:t>
            </w:r>
          </w:p>
        </w:tc>
      </w:tr>
      <w:tr>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90</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15</w:t>
            </w:r>
          </w:p>
        </w:tc>
        <w:tc>
          <w:tcPr>
            <w:tcW w:w="20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45</w:t>
            </w:r>
          </w:p>
        </w:tc>
        <w:tc>
          <w:tcPr>
            <w:tcW w:w="1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 15</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15</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90</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60</w:t>
            </w:r>
          </w:p>
        </w:tc>
      </w:tr>
      <w:tr>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III</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45</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15</w:t>
            </w:r>
          </w:p>
        </w:tc>
        <w:tc>
          <w:tcPr>
            <w:tcW w:w="20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45</w:t>
            </w:r>
          </w:p>
        </w:tc>
        <w:tc>
          <w:tcPr>
            <w:tcW w:w="1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 15</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15</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60</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45</w:t>
            </w:r>
          </w:p>
        </w:tc>
      </w:tr>
      <w:tr>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IV</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15</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15</w:t>
            </w:r>
          </w:p>
        </w:tc>
        <w:tc>
          <w:tcPr>
            <w:tcW w:w="20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15</w:t>
            </w:r>
          </w:p>
        </w:tc>
        <w:tc>
          <w:tcPr>
            <w:tcW w:w="1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 15</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15</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45</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 15</w:t>
            </w:r>
          </w:p>
        </w:tc>
      </w:tr>
      <w:tr>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V</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20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bl>
    <w:p>
      <w:pPr>
        <w:pStyle w:val="ConsPlusNormal"/>
        <w:ind w:left="0" w:hanging="0"/>
        <w:jc w:val="both"/>
        <w:rPr/>
      </w:pPr>
      <w:r>
        <w:rPr/>
        <w:t xml:space="preserve">(в ред. Федерального </w:t>
      </w:r>
      <w:hyperlink r:id="rId446">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ind w:left="0" w:firstLine="540"/>
        <w:jc w:val="both"/>
        <w:rPr/>
      </w:pPr>
      <w:r>
        <w:rPr/>
        <w:t>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pPr>
        <w:pStyle w:val="ConsPlusNormal"/>
        <w:ind w:left="0" w:hanging="0"/>
        <w:jc w:val="both"/>
        <w:rPr/>
      </w:pPr>
      <w:r>
        <w:rPr/>
        <w:t xml:space="preserve">(в ред. Федерального </w:t>
      </w:r>
      <w:hyperlink r:id="rId447">
        <w:r>
          <w:rPr>
            <w:rStyle w:val="ListLabel2"/>
            <w:color w:val="0000FF"/>
          </w:rPr>
          <w:t>закона</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1"/>
        <w:rPr/>
      </w:pPr>
      <w:r>
        <w:rPr/>
        <w:t>Таблица 22</w:t>
      </w:r>
    </w:p>
    <w:p>
      <w:pPr>
        <w:pStyle w:val="ConsPlusNormal"/>
        <w:ind w:left="0" w:hanging="0"/>
        <w:jc w:val="right"/>
        <w:rPr/>
      </w:pPr>
      <w:r>
        <w:rPr/>
      </w:r>
    </w:p>
    <w:p>
      <w:pPr>
        <w:pStyle w:val="ConsPlusNormal"/>
        <w:ind w:left="0" w:hanging="0"/>
        <w:jc w:val="center"/>
        <w:rPr/>
      </w:pPr>
      <w:bookmarkStart w:id="49" w:name="Par3290"/>
      <w:bookmarkEnd w:id="49"/>
      <w:r>
        <w:rPr>
          <w:b/>
        </w:rPr>
        <w:t>Соответствие класса конструктивной пожарной опасности</w:t>
      </w:r>
    </w:p>
    <w:p>
      <w:pPr>
        <w:pStyle w:val="ConsPlusNormal"/>
        <w:ind w:left="0" w:hanging="0"/>
        <w:jc w:val="center"/>
        <w:rPr/>
      </w:pPr>
      <w:r>
        <w:rPr>
          <w:b/>
        </w:rPr>
        <w:t>и класса пожарной опасности строительных конструкций</w:t>
      </w:r>
    </w:p>
    <w:p>
      <w:pPr>
        <w:pStyle w:val="ConsPlusNormal"/>
        <w:ind w:left="0" w:hanging="0"/>
        <w:jc w:val="center"/>
        <w:rPr/>
      </w:pPr>
      <w:r>
        <w:rPr>
          <w:b/>
        </w:rPr>
        <w:t>зданий, сооружений и пожарных отсеков</w:t>
      </w:r>
    </w:p>
    <w:p>
      <w:pPr>
        <w:pStyle w:val="ConsPlusNormal"/>
        <w:ind w:left="0" w:hanging="0"/>
        <w:jc w:val="center"/>
        <w:rPr/>
      </w:pPr>
      <w:r>
        <w:rPr/>
        <w:t xml:space="preserve">(в ред. Федерального </w:t>
      </w:r>
      <w:hyperlink r:id="rId448">
        <w:r>
          <w:rPr>
            <w:rStyle w:val="ListLabel2"/>
            <w:color w:val="0000FF"/>
          </w:rPr>
          <w:t>закона</w:t>
        </w:r>
      </w:hyperlink>
      <w:r>
        <w:rPr/>
        <w:t xml:space="preserve"> от 10.07.2012 N 117-ФЗ)</w:t>
      </w:r>
    </w:p>
    <w:p>
      <w:pPr>
        <w:pStyle w:val="ConsPlusNormal"/>
        <w:ind w:left="0" w:hanging="0"/>
        <w:jc w:val="both"/>
        <w:rPr/>
      </w:pPr>
      <w:r>
        <w:rPr/>
      </w:r>
    </w:p>
    <w:tbl>
      <w:tblPr>
        <w:tblW w:w="14570"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14570"/>
      </w:tblGrid>
      <w:tr>
        <w:trPr/>
        <w:tc>
          <w:tcPr>
            <w:tcW w:w="14570"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b w:val="false"/>
                <w:b w:val="false"/>
              </w:rPr>
            </w:pPr>
            <w:r>
              <w:rPr>
                <w:color w:val="392C69"/>
              </w:rPr>
              <w:t>Текст строки "Класс пожарной безопасности строительных конструкций" приведен в соответствии с публикацией в "Собрании законодательства РФ", 28.07.2008, N 30.</w:t>
            </w:r>
          </w:p>
          <w:p>
            <w:pPr>
              <w:pStyle w:val="ConsPlusNormal"/>
              <w:tabs>
                <w:tab w:val="clear" w:pos="720"/>
              </w:tabs>
              <w:ind w:left="0" w:hanging="0"/>
              <w:jc w:val="both"/>
              <w:rPr>
                <w:b w:val="false"/>
                <w:b w:val="false"/>
              </w:rPr>
            </w:pPr>
            <w:r>
              <w:rPr>
                <w:color w:val="392C69"/>
              </w:rPr>
              <w:t>В "Российской газете", N 163, 01.08.2008 текст указанной строки приведен в следующей редакции: "Класс пожарной опасности строительных конструкций".</w:t>
            </w:r>
          </w:p>
        </w:tc>
      </w:tr>
    </w:tbl>
    <w:p>
      <w:pPr>
        <w:pStyle w:val="ConsPlusNormal"/>
        <w:rPr>
          <w:b w:val="false"/>
          <w:b w:val="false"/>
        </w:rPr>
      </w:pPr>
      <w:r>
        <w:rPr>
          <w:b w:val="false"/>
        </w:rPr>
      </w:r>
    </w:p>
    <w:tbl>
      <w:tblPr>
        <w:tblW w:w="1184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200"/>
        <w:gridCol w:w="1792"/>
        <w:gridCol w:w="1792"/>
        <w:gridCol w:w="1925"/>
        <w:gridCol w:w="2475"/>
        <w:gridCol w:w="1659"/>
      </w:tblGrid>
      <w:tr>
        <w:trPr/>
        <w:tc>
          <w:tcPr>
            <w:tcW w:w="22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конструктивной пожарной опасности здания</w:t>
            </w:r>
          </w:p>
        </w:tc>
        <w:tc>
          <w:tcPr>
            <w:tcW w:w="964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пожарной безопасности строительных конструкций</w:t>
            </w:r>
          </w:p>
        </w:tc>
      </w:tr>
      <w:tr>
        <w:trPr/>
        <w:tc>
          <w:tcPr>
            <w:tcW w:w="22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b w:val="false"/>
                <w:b w:val="false"/>
              </w:rPr>
            </w:pPr>
            <w:r>
              <w:rPr>
                <w:b w:val="false"/>
              </w:rPr>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Несущие стержневые элементы (колонны, ригели, фермы)</w:t>
            </w:r>
          </w:p>
        </w:tc>
        <w:tc>
          <w:tcPr>
            <w:tcW w:w="1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Наружные стены с внешней стороны</w:t>
            </w:r>
          </w:p>
        </w:tc>
        <w:tc>
          <w:tcPr>
            <w:tcW w:w="19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Стены, перегородки, перекрытия и бесчердачные покрытия</w:t>
            </w:r>
          </w:p>
        </w:tc>
        <w:tc>
          <w:tcPr>
            <w:tcW w:w="24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Стены лестничных клеток и противопожарные преграды</w:t>
            </w:r>
          </w:p>
        </w:tc>
        <w:tc>
          <w:tcPr>
            <w:tcW w:w="1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Марши и площадки лестниц в лестничных клетках</w:t>
            </w:r>
          </w:p>
        </w:tc>
      </w:tr>
      <w:tr>
        <w:trPr/>
        <w:tc>
          <w:tcPr>
            <w:tcW w:w="2200"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С0</w:t>
            </w:r>
          </w:p>
        </w:tc>
        <w:tc>
          <w:tcPr>
            <w:tcW w:w="1792"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c>
          <w:tcPr>
            <w:tcW w:w="1792"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c>
          <w:tcPr>
            <w:tcW w:w="192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c>
          <w:tcPr>
            <w:tcW w:w="247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c>
          <w:tcPr>
            <w:tcW w:w="165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r>
      <w:tr>
        <w:trPr/>
        <w:tc>
          <w:tcPr>
            <w:tcW w:w="2200"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С1</w:t>
            </w:r>
          </w:p>
        </w:tc>
        <w:tc>
          <w:tcPr>
            <w:tcW w:w="1792"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К1</w:t>
            </w:r>
          </w:p>
        </w:tc>
        <w:tc>
          <w:tcPr>
            <w:tcW w:w="1792"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К2</w:t>
            </w:r>
          </w:p>
        </w:tc>
        <w:tc>
          <w:tcPr>
            <w:tcW w:w="1925"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К1</w:t>
            </w:r>
          </w:p>
        </w:tc>
        <w:tc>
          <w:tcPr>
            <w:tcW w:w="2475"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c>
          <w:tcPr>
            <w:tcW w:w="1659"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К0</w:t>
            </w:r>
          </w:p>
        </w:tc>
      </w:tr>
      <w:tr>
        <w:trPr/>
        <w:tc>
          <w:tcPr>
            <w:tcW w:w="2200"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С2</w:t>
            </w:r>
          </w:p>
        </w:tc>
        <w:tc>
          <w:tcPr>
            <w:tcW w:w="1792"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К3</w:t>
            </w:r>
          </w:p>
        </w:tc>
        <w:tc>
          <w:tcPr>
            <w:tcW w:w="1792"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К3</w:t>
            </w:r>
          </w:p>
        </w:tc>
        <w:tc>
          <w:tcPr>
            <w:tcW w:w="1925"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К2</w:t>
            </w:r>
          </w:p>
        </w:tc>
        <w:tc>
          <w:tcPr>
            <w:tcW w:w="2475"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К1</w:t>
            </w:r>
          </w:p>
        </w:tc>
        <w:tc>
          <w:tcPr>
            <w:tcW w:w="1659" w:type="dxa"/>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К1</w:t>
            </w:r>
          </w:p>
        </w:tc>
      </w:tr>
      <w:tr>
        <w:trPr/>
        <w:tc>
          <w:tcPr>
            <w:tcW w:w="22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С3</w:t>
            </w:r>
          </w:p>
        </w:tc>
        <w:tc>
          <w:tcPr>
            <w:tcW w:w="179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79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192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c>
          <w:tcPr>
            <w:tcW w:w="247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К1</w:t>
            </w:r>
          </w:p>
        </w:tc>
        <w:tc>
          <w:tcPr>
            <w:tcW w:w="165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К3</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23</w:t>
      </w:r>
    </w:p>
    <w:p>
      <w:pPr>
        <w:pStyle w:val="ConsPlusNormal"/>
        <w:ind w:left="0" w:firstLine="540"/>
        <w:jc w:val="both"/>
        <w:rPr/>
      </w:pPr>
      <w:r>
        <w:rPr/>
      </w:r>
    </w:p>
    <w:p>
      <w:pPr>
        <w:pStyle w:val="ConsPlusNormal"/>
        <w:ind w:left="0" w:hanging="0"/>
        <w:jc w:val="center"/>
        <w:rPr/>
      </w:pPr>
      <w:bookmarkStart w:id="50" w:name="Par3332"/>
      <w:bookmarkEnd w:id="50"/>
      <w:r>
        <w:rPr>
          <w:b/>
        </w:rPr>
        <w:t>Пределы огнестойкости противопожарных преград</w:t>
      </w:r>
    </w:p>
    <w:p>
      <w:pPr>
        <w:pStyle w:val="ConsPlusNormal"/>
        <w:ind w:left="0" w:hanging="0"/>
        <w:jc w:val="center"/>
        <w:rPr/>
      </w:pPr>
      <w:r>
        <w:rPr/>
      </w:r>
    </w:p>
    <w:tbl>
      <w:tblPr>
        <w:tblW w:w="1114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499"/>
        <w:gridCol w:w="2500"/>
        <w:gridCol w:w="2499"/>
        <w:gridCol w:w="2500"/>
        <w:gridCol w:w="1146"/>
      </w:tblGrid>
      <w:tr>
        <w:trPr/>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противопожарных преград</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 противопожарных преград</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Предел огнестойкости противопожарных преград</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 заполнения проемов в противопожарных преградах</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 тамбур-шлюза</w:t>
            </w:r>
          </w:p>
        </w:tc>
      </w:tr>
      <w:tr>
        <w:trPr/>
        <w:tc>
          <w:tcPr>
            <w:tcW w:w="24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Стены</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150</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24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45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r>
      <w:tr>
        <w:trPr/>
        <w:tc>
          <w:tcPr>
            <w:tcW w:w="24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Перегородки</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45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24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15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r>
      <w:tr>
        <w:trPr/>
        <w:tc>
          <w:tcPr>
            <w:tcW w:w="24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Светопрозрачные перегородки с остеклением площадью более 25 процентов</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 45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24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 15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r>
      <w:tr>
        <w:trPr/>
        <w:tc>
          <w:tcPr>
            <w:tcW w:w="24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Перекрытия</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150</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24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60</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24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45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24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center"/>
              <w:rPr>
                <w:b w:val="false"/>
                <w:b w:val="false"/>
              </w:rPr>
            </w:pPr>
            <w:r>
              <w:rPr>
                <w:b w:val="false"/>
              </w:rPr>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2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REI 15</w:t>
            </w:r>
          </w:p>
        </w:tc>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11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0"/>
        </w:sectPr>
      </w:pPr>
    </w:p>
    <w:p>
      <w:pPr>
        <w:pStyle w:val="ConsPlusNormal"/>
        <w:ind w:left="0" w:firstLine="540"/>
        <w:jc w:val="both"/>
        <w:rPr/>
      </w:pPr>
      <w:r>
        <w:rPr/>
      </w:r>
    </w:p>
    <w:p>
      <w:pPr>
        <w:pStyle w:val="ConsPlusNormal"/>
        <w:numPr>
          <w:ilvl w:val="0"/>
          <w:numId w:val="0"/>
        </w:numPr>
        <w:ind w:left="0" w:hanging="0"/>
        <w:jc w:val="center"/>
        <w:outlineLvl w:val="1"/>
        <w:rPr/>
      </w:pPr>
      <w:r>
        <w:rPr/>
        <w:t>Таблица 24</w:t>
      </w:r>
    </w:p>
    <w:p>
      <w:pPr>
        <w:pStyle w:val="ConsPlusNormal"/>
        <w:ind w:left="0" w:hanging="0"/>
        <w:jc w:val="right"/>
        <w:rPr/>
      </w:pPr>
      <w:r>
        <w:rPr/>
      </w:r>
    </w:p>
    <w:p>
      <w:pPr>
        <w:pStyle w:val="ConsPlusNormal"/>
        <w:ind w:left="0" w:hanging="0"/>
        <w:jc w:val="center"/>
        <w:rPr/>
      </w:pPr>
      <w:bookmarkStart w:id="51" w:name="Par3386"/>
      <w:bookmarkEnd w:id="51"/>
      <w:r>
        <w:rPr>
          <w:b/>
        </w:rPr>
        <w:t>Пределы огнестойкости заполнения проемов</w:t>
      </w:r>
    </w:p>
    <w:p>
      <w:pPr>
        <w:pStyle w:val="ConsPlusNormal"/>
        <w:ind w:left="0" w:hanging="0"/>
        <w:jc w:val="center"/>
        <w:rPr/>
      </w:pPr>
      <w:r>
        <w:rPr>
          <w:b/>
        </w:rPr>
        <w:t>в противопожарных преградах</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4082"/>
        <w:gridCol w:w="2615"/>
        <w:gridCol w:w="2267"/>
      </w:tblGrid>
      <w:tr>
        <w:trPr/>
        <w:tc>
          <w:tcPr>
            <w:tcW w:w="4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элементов заполнения проемов в противопожарных преградах</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 заполнения проемов в противопожарных преградах</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Предел огнестойкости</w:t>
            </w:r>
          </w:p>
        </w:tc>
      </w:tr>
      <w:tr>
        <w:trPr/>
        <w:tc>
          <w:tcPr>
            <w:tcW w:w="4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Двери (за исключением дверей с остеклением более 25 процентов и дымогазонепроницаемых дверей), ворота, люки, клапаны, шторы и экраны</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60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30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15</w:t>
            </w:r>
          </w:p>
        </w:tc>
      </w:tr>
      <w:tr>
        <w:trPr/>
        <w:tc>
          <w:tcPr>
            <w:tcW w:w="4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Двери с остеклением более 25 процентов</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 60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 30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 15</w:t>
            </w:r>
          </w:p>
        </w:tc>
      </w:tr>
      <w:tr>
        <w:trPr/>
        <w:tc>
          <w:tcPr>
            <w:tcW w:w="4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Дымогазонепроницаемые двери (за исключением дверей с остеклением более 25 процентов)</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EIS 60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EIS 30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EIS 15</w:t>
            </w:r>
          </w:p>
        </w:tc>
      </w:tr>
      <w:tr>
        <w:trPr/>
        <w:tc>
          <w:tcPr>
            <w:tcW w:w="4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Дымогазонепроницаемые двери с остеклением более 25 процентов, шторы и экраны</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EIWS 60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EIWS 30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EIWS 15</w:t>
            </w:r>
          </w:p>
        </w:tc>
      </w:tr>
      <w:tr>
        <w:trPr/>
        <w:tc>
          <w:tcPr>
            <w:tcW w:w="4082"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Двери шахт лифтов (при условии, что к ним устанавливаются требования по пределам огнестойкости)</w:t>
            </w:r>
          </w:p>
        </w:tc>
        <w:tc>
          <w:tcPr>
            <w:tcW w:w="261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30 (в зданиях высотой не более 28 метров предел огнестойкости дверей шахт лифтов принимается E 30)</w:t>
            </w:r>
          </w:p>
        </w:tc>
      </w:tr>
      <w:tr>
        <w:trPr/>
        <w:tc>
          <w:tcPr>
            <w:tcW w:w="89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Федерального </w:t>
            </w:r>
            <w:hyperlink r:id="rId449">
              <w:r>
                <w:rPr>
                  <w:rStyle w:val="ListLabel2"/>
                  <w:color w:val="0000FF"/>
                </w:rPr>
                <w:t>закона</w:t>
              </w:r>
            </w:hyperlink>
            <w:r>
              <w:rPr/>
              <w:t xml:space="preserve"> от 29.07.2017 N 244-ФЗ)</w:t>
            </w:r>
          </w:p>
        </w:tc>
      </w:tr>
      <w:tr>
        <w:trPr/>
        <w:tc>
          <w:tcPr>
            <w:tcW w:w="4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Окна</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60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30</w:t>
            </w:r>
          </w:p>
        </w:tc>
      </w:tr>
      <w:tr>
        <w:trPr/>
        <w:tc>
          <w:tcPr>
            <w:tcW w:w="4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 15</w:t>
            </w:r>
          </w:p>
        </w:tc>
      </w:tr>
      <w:tr>
        <w:trPr/>
        <w:tc>
          <w:tcPr>
            <w:tcW w:w="4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Занавесы</w:t>
            </w:r>
          </w:p>
        </w:tc>
        <w:tc>
          <w:tcPr>
            <w:tcW w:w="2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EI 60</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25</w:t>
      </w:r>
    </w:p>
    <w:p>
      <w:pPr>
        <w:pStyle w:val="ConsPlusNormal"/>
        <w:ind w:left="0" w:firstLine="540"/>
        <w:jc w:val="both"/>
        <w:rPr/>
      </w:pPr>
      <w:r>
        <w:rPr/>
      </w:r>
    </w:p>
    <w:p>
      <w:pPr>
        <w:pStyle w:val="ConsPlusNormal"/>
        <w:ind w:left="0" w:hanging="0"/>
        <w:jc w:val="center"/>
        <w:rPr/>
      </w:pPr>
      <w:bookmarkStart w:id="52" w:name="Par3437"/>
      <w:bookmarkEnd w:id="52"/>
      <w:r>
        <w:rPr>
          <w:b/>
        </w:rPr>
        <w:t>Требования к элементам тамбур-шлюза</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1974"/>
        <w:gridCol w:w="2184"/>
        <w:gridCol w:w="2200"/>
        <w:gridCol w:w="2605"/>
      </w:tblGrid>
      <w:tr>
        <w:trPr/>
        <w:tc>
          <w:tcPr>
            <w:tcW w:w="197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 тамбур-шлюза</w:t>
            </w:r>
          </w:p>
        </w:tc>
        <w:tc>
          <w:tcPr>
            <w:tcW w:w="698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Типы элементов тамбур-шлюза</w:t>
            </w:r>
          </w:p>
        </w:tc>
      </w:tr>
      <w:tr>
        <w:trPr/>
        <w:tc>
          <w:tcPr>
            <w:tcW w:w="197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Перегородки</w:t>
            </w:r>
          </w:p>
        </w:tc>
        <w:tc>
          <w:tcPr>
            <w:tcW w:w="2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Перекрытия</w:t>
            </w:r>
          </w:p>
        </w:tc>
        <w:tc>
          <w:tcPr>
            <w:tcW w:w="2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Заполнение проемов</w:t>
            </w:r>
          </w:p>
        </w:tc>
      </w:tr>
      <w:tr>
        <w:trPr/>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r>
      <w:tr>
        <w:trPr/>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2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26</w:t>
      </w:r>
    </w:p>
    <w:p>
      <w:pPr>
        <w:pStyle w:val="ConsPlusNormal"/>
        <w:ind w:left="0" w:hanging="0"/>
        <w:jc w:val="right"/>
        <w:rPr/>
      </w:pPr>
      <w:r>
        <w:rPr/>
      </w:r>
    </w:p>
    <w:p>
      <w:pPr>
        <w:pStyle w:val="ConsPlusNormal"/>
        <w:ind w:left="0" w:hanging="0"/>
        <w:jc w:val="center"/>
        <w:rPr/>
      </w:pPr>
      <w:r>
        <w:rPr>
          <w:b/>
        </w:rPr>
        <w:t>Нормы комплектации многофункциональных интегрированных</w:t>
      </w:r>
    </w:p>
    <w:p>
      <w:pPr>
        <w:pStyle w:val="ConsPlusNormal"/>
        <w:ind w:left="0" w:hanging="0"/>
        <w:jc w:val="center"/>
        <w:rPr/>
      </w:pPr>
      <w:r>
        <w:rPr>
          <w:b/>
        </w:rPr>
        <w:t>пожарных шкафов</w:t>
      </w:r>
    </w:p>
    <w:p>
      <w:pPr>
        <w:pStyle w:val="ConsPlusNormal"/>
        <w:ind w:left="0" w:firstLine="540"/>
        <w:jc w:val="both"/>
        <w:rPr/>
      </w:pPr>
      <w:r>
        <w:rPr/>
      </w:r>
    </w:p>
    <w:p>
      <w:pPr>
        <w:pStyle w:val="ConsPlusNormal"/>
        <w:ind w:left="0" w:firstLine="540"/>
        <w:jc w:val="both"/>
        <w:rPr/>
      </w:pPr>
      <w:r>
        <w:rPr/>
        <w:t xml:space="preserve">Утратила силу. - Федеральный </w:t>
      </w:r>
      <w:hyperlink r:id="rId450">
        <w:r>
          <w:rPr>
            <w:rStyle w:val="ListLabel2"/>
            <w:color w:val="0000FF"/>
          </w:rPr>
          <w:t>закон</w:t>
        </w:r>
      </w:hyperlink>
      <w:r>
        <w:rPr/>
        <w:t xml:space="preserve"> от 10.07.2012 N 117-ФЗ.</w:t>
      </w:r>
    </w:p>
    <w:p>
      <w:pPr>
        <w:pStyle w:val="ConsPlusNormal"/>
        <w:ind w:left="0" w:firstLine="540"/>
        <w:jc w:val="both"/>
        <w:rPr/>
      </w:pPr>
      <w:r>
        <w:rPr/>
      </w:r>
    </w:p>
    <w:p>
      <w:pPr>
        <w:pStyle w:val="ConsPlusNormal"/>
        <w:numPr>
          <w:ilvl w:val="0"/>
          <w:numId w:val="0"/>
        </w:numPr>
        <w:ind w:left="0" w:hanging="0"/>
        <w:jc w:val="center"/>
        <w:outlineLvl w:val="1"/>
        <w:rPr/>
      </w:pPr>
      <w:r>
        <w:rPr/>
        <w:t>Таблица 27</w:t>
      </w:r>
    </w:p>
    <w:p>
      <w:pPr>
        <w:pStyle w:val="ConsPlusNormal"/>
        <w:ind w:left="0" w:hanging="0"/>
        <w:jc w:val="right"/>
        <w:rPr/>
      </w:pPr>
      <w:r>
        <w:rPr/>
      </w:r>
    </w:p>
    <w:p>
      <w:pPr>
        <w:pStyle w:val="ConsPlusNormal"/>
        <w:ind w:left="0" w:hanging="0"/>
        <w:jc w:val="center"/>
        <w:rPr/>
      </w:pPr>
      <w:bookmarkStart w:id="53" w:name="Par3462"/>
      <w:bookmarkEnd w:id="53"/>
      <w:r>
        <w:rPr>
          <w:b/>
        </w:rPr>
        <w:t>Перечень показателей, необходимых для оценки</w:t>
      </w:r>
    </w:p>
    <w:p>
      <w:pPr>
        <w:pStyle w:val="ConsPlusNormal"/>
        <w:ind w:left="0" w:hanging="0"/>
        <w:jc w:val="center"/>
        <w:rPr/>
      </w:pPr>
      <w:r>
        <w:rPr>
          <w:b/>
        </w:rPr>
        <w:t>пожарной опасности строительных материалов</w:t>
      </w:r>
    </w:p>
    <w:p>
      <w:pPr>
        <w:pStyle w:val="ConsPlusNormal"/>
        <w:ind w:left="0" w:hanging="0"/>
        <w:jc w:val="center"/>
        <w:rPr/>
      </w:pPr>
      <w:r>
        <w:rPr/>
        <w:t xml:space="preserve">(в ред. Федерального </w:t>
      </w:r>
      <w:hyperlink r:id="rId451">
        <w:r>
          <w:rPr>
            <w:rStyle w:val="ListLabel2"/>
            <w:color w:val="0000FF"/>
          </w:rPr>
          <w:t>закона</w:t>
        </w:r>
      </w:hyperlink>
      <w:r>
        <w:rPr/>
        <w:t xml:space="preserve"> от 10.07.2012 N 117-ФЗ)</w:t>
      </w:r>
    </w:p>
    <w:p>
      <w:pPr>
        <w:sectPr>
          <w:type w:val="nextPage"/>
          <w:pgSz w:w="11906" w:h="16838"/>
          <w:pgMar w:left="1701" w:right="850" w:header="0" w:top="1134" w:footer="0" w:bottom="1134" w:gutter="0"/>
          <w:pgNumType w:fmt="decimal"/>
          <w:formProt w:val="false"/>
          <w:textDirection w:val="lrTb"/>
          <w:docGrid w:type="default" w:linePitch="100" w:charSpace="0"/>
        </w:sectPr>
        <w:pStyle w:val="ConsPlusNormal"/>
        <w:ind w:left="0" w:firstLine="540"/>
        <w:jc w:val="both"/>
        <w:rPr/>
      </w:pPr>
      <w:r>
        <w:rPr/>
      </w:r>
    </w:p>
    <w:tbl>
      <w:tblPr>
        <w:tblW w:w="1327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763"/>
        <w:gridCol w:w="1492"/>
        <w:gridCol w:w="2308"/>
        <w:gridCol w:w="2524"/>
        <w:gridCol w:w="2453"/>
        <w:gridCol w:w="1731"/>
      </w:tblGrid>
      <w:tr>
        <w:trPr/>
        <w:tc>
          <w:tcPr>
            <w:tcW w:w="276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Назначение строительных материалов</w:t>
            </w:r>
          </w:p>
        </w:tc>
        <w:tc>
          <w:tcPr>
            <w:tcW w:w="1050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Перечень необходимых показателей в зависимости от назначения строительных материалов</w:t>
            </w:r>
          </w:p>
        </w:tc>
      </w:tr>
      <w:tr>
        <w:trPr/>
        <w:tc>
          <w:tcPr>
            <w:tcW w:w="27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группа горючести</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группа распространения пламени</w:t>
            </w:r>
          </w:p>
        </w:tc>
        <w:tc>
          <w:tcPr>
            <w:tcW w:w="25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группа воспламеняемости</w:t>
            </w:r>
          </w:p>
        </w:tc>
        <w:tc>
          <w:tcPr>
            <w:tcW w:w="24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группа по дымообразующей способности</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группа по токсичности продуктов горения</w:t>
            </w:r>
          </w:p>
        </w:tc>
      </w:tr>
      <w:tr>
        <w:trPr/>
        <w:tc>
          <w:tcPr>
            <w:tcW w:w="27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Материалы для отделки стен и потолков, в том числе покрытия из красок, эмалей, лаков</w:t>
            </w:r>
          </w:p>
        </w:tc>
        <w:tc>
          <w:tcPr>
            <w:tcW w:w="1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5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4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7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Материалы для покрытия полов, в том числе ковровые</w:t>
            </w:r>
          </w:p>
        </w:tc>
        <w:tc>
          <w:tcPr>
            <w:tcW w:w="1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5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4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7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Кровельные материалы</w:t>
            </w:r>
          </w:p>
        </w:tc>
        <w:tc>
          <w:tcPr>
            <w:tcW w:w="1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5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4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7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Гидроизоляционные и пароизоляционные материалы толщиной более 0,2 миллиметра</w:t>
            </w:r>
          </w:p>
        </w:tc>
        <w:tc>
          <w:tcPr>
            <w:tcW w:w="1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5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4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7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Теплоизоляционные материалы</w:t>
            </w:r>
          </w:p>
        </w:tc>
        <w:tc>
          <w:tcPr>
            <w:tcW w:w="1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5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4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bl>
    <w:p>
      <w:pPr>
        <w:pStyle w:val="ConsPlusNormal"/>
        <w:ind w:left="0" w:hanging="0"/>
        <w:jc w:val="both"/>
        <w:rPr/>
      </w:pPr>
      <w:r>
        <w:rPr/>
      </w:r>
    </w:p>
    <w:p>
      <w:pPr>
        <w:pStyle w:val="ConsPlusNormal"/>
        <w:ind w:left="0" w:firstLine="540"/>
        <w:jc w:val="both"/>
        <w:rPr/>
      </w:pPr>
      <w:r>
        <w:rPr/>
        <w:t>Примечания: 1. Знак "+" обозначает, что показатель необходимо применять.</w:t>
      </w:r>
    </w:p>
    <w:p>
      <w:pPr>
        <w:pStyle w:val="ConsPlusNormal"/>
        <w:spacing w:before="160" w:after="0"/>
        <w:ind w:left="0" w:firstLine="540"/>
        <w:jc w:val="both"/>
        <w:rPr/>
      </w:pPr>
      <w:r>
        <w:rPr/>
        <w:t>2. Знак "-" обозначает, что показатель не применяется.</w:t>
      </w:r>
    </w:p>
    <w:p>
      <w:pPr>
        <w:pStyle w:val="ConsPlusNormal"/>
        <w:spacing w:before="160" w:after="0"/>
        <w:ind w:left="0" w:firstLine="540"/>
        <w:jc w:val="both"/>
        <w:rPr/>
      </w:pPr>
      <w:r>
        <w:rP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pPr>
        <w:pStyle w:val="ConsPlusNormal"/>
        <w:ind w:left="0" w:firstLine="540"/>
        <w:jc w:val="both"/>
        <w:rPr/>
      </w:pPr>
      <w:r>
        <w:rPr/>
      </w:r>
    </w:p>
    <w:p>
      <w:pPr>
        <w:pStyle w:val="ConsPlusNormal"/>
        <w:numPr>
          <w:ilvl w:val="0"/>
          <w:numId w:val="0"/>
        </w:numPr>
        <w:ind w:left="0" w:hanging="0"/>
        <w:jc w:val="center"/>
        <w:outlineLvl w:val="1"/>
        <w:rPr/>
      </w:pPr>
      <w:r>
        <w:rPr/>
        <w:t>Таблица 28</w:t>
      </w:r>
    </w:p>
    <w:p>
      <w:pPr>
        <w:pStyle w:val="ConsPlusNormal"/>
        <w:ind w:left="0" w:hanging="0"/>
        <w:jc w:val="right"/>
        <w:rPr/>
      </w:pPr>
      <w:r>
        <w:rPr/>
      </w:r>
    </w:p>
    <w:p>
      <w:pPr>
        <w:pStyle w:val="ConsPlusNormal"/>
        <w:ind w:left="0" w:hanging="0"/>
        <w:jc w:val="center"/>
        <w:rPr/>
      </w:pPr>
      <w:bookmarkStart w:id="54" w:name="Par3510"/>
      <w:bookmarkEnd w:id="54"/>
      <w:r>
        <w:rPr>
          <w:b/>
        </w:rPr>
        <w:t>Область применения декоративно-отделочных, облицовочных</w:t>
      </w:r>
    </w:p>
    <w:p>
      <w:pPr>
        <w:pStyle w:val="ConsPlusNormal"/>
        <w:ind w:left="0" w:hanging="0"/>
        <w:jc w:val="center"/>
        <w:rPr/>
      </w:pPr>
      <w:r>
        <w:rPr>
          <w:b/>
        </w:rPr>
        <w:t>материалов и покрытий полов на путях эвакуации</w:t>
      </w:r>
    </w:p>
    <w:p>
      <w:pPr>
        <w:pStyle w:val="ConsPlusNormal"/>
        <w:ind w:left="0" w:firstLine="540"/>
        <w:jc w:val="both"/>
        <w:rPr/>
      </w:pPr>
      <w:r>
        <w:rPr/>
      </w:r>
    </w:p>
    <w:tbl>
      <w:tblPr>
        <w:tblW w:w="1027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284"/>
        <w:gridCol w:w="1732"/>
        <w:gridCol w:w="1647"/>
        <w:gridCol w:w="1481"/>
        <w:gridCol w:w="1647"/>
        <w:gridCol w:w="1480"/>
      </w:tblGrid>
      <w:tr>
        <w:trPr/>
        <w:tc>
          <w:tcPr>
            <w:tcW w:w="22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(подкласс) функциональной пожарной опасности здания</w:t>
            </w:r>
          </w:p>
        </w:tc>
        <w:tc>
          <w:tcPr>
            <w:tcW w:w="173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Этажность и высота здания</w:t>
            </w:r>
          </w:p>
        </w:tc>
        <w:tc>
          <w:tcPr>
            <w:tcW w:w="62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пожарной опасности материала, не более указанного</w:t>
            </w:r>
          </w:p>
        </w:tc>
      </w:tr>
      <w:tr>
        <w:trPr/>
        <w:tc>
          <w:tcPr>
            <w:tcW w:w="22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31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для стен и потолков</w:t>
            </w:r>
          </w:p>
        </w:tc>
        <w:tc>
          <w:tcPr>
            <w:tcW w:w="31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для покрытия полов</w:t>
            </w:r>
          </w:p>
        </w:tc>
      </w:tr>
      <w:tr>
        <w:trPr/>
        <w:tc>
          <w:tcPr>
            <w:tcW w:w="22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Вестибюли, лестничные клетки, лифтовые холлы</w:t>
            </w:r>
          </w:p>
        </w:tc>
        <w:tc>
          <w:tcPr>
            <w:tcW w:w="1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Общие коридоры, холлы, фойе</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Вестибюли, лестничные клетки, лифтовые холлы</w:t>
            </w:r>
          </w:p>
        </w:tc>
        <w:tc>
          <w:tcPr>
            <w:tcW w:w="1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Общие коридоры, холлы, фойе</w:t>
            </w:r>
          </w:p>
        </w:tc>
      </w:tr>
      <w:tr>
        <w:trPr/>
        <w:tc>
          <w:tcPr>
            <w:tcW w:w="22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Ф1.2; Ф1.3; Ф2.3; Ф2.4; Ф3.1; Ф3.2; Ф3.6; Ф4.2; Ф4.3; Ф4.4; Ф5.1; Ф5.2; Ф5.3</w:t>
            </w:r>
          </w:p>
        </w:tc>
        <w:tc>
          <w:tcPr>
            <w:tcW w:w="1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9 этажей или не более 28 метров</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c>
          <w:tcPr>
            <w:tcW w:w="1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КМ3</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КМ3</w:t>
            </w:r>
          </w:p>
        </w:tc>
        <w:tc>
          <w:tcPr>
            <w:tcW w:w="1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КМ4</w:t>
            </w:r>
          </w:p>
        </w:tc>
      </w:tr>
      <w:tr>
        <w:trPr/>
        <w:tc>
          <w:tcPr>
            <w:tcW w:w="22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9, но не более 17 этажей или более 28, но не более 50 метров</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КМ1</w:t>
            </w:r>
          </w:p>
        </w:tc>
        <w:tc>
          <w:tcPr>
            <w:tcW w:w="1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c>
          <w:tcPr>
            <w:tcW w:w="1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КМ3</w:t>
            </w:r>
          </w:p>
        </w:tc>
      </w:tr>
      <w:tr>
        <w:trPr/>
        <w:tc>
          <w:tcPr>
            <w:tcW w:w="22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17 этажей или более 50 метров</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КМ0</w:t>
            </w:r>
          </w:p>
        </w:tc>
        <w:tc>
          <w:tcPr>
            <w:tcW w:w="1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КМ1</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КМ1</w:t>
            </w:r>
          </w:p>
        </w:tc>
        <w:tc>
          <w:tcPr>
            <w:tcW w:w="1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r>
      <w:tr>
        <w:trPr/>
        <w:tc>
          <w:tcPr>
            <w:tcW w:w="22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Ф1.1; Ф2.1; Ф2.2; Ф3.3; Ф3.4; Ф3.5; Ф4.1</w:t>
            </w:r>
          </w:p>
        </w:tc>
        <w:tc>
          <w:tcPr>
            <w:tcW w:w="1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вне зависимости от этажности и высоты</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КМ0</w:t>
            </w:r>
          </w:p>
        </w:tc>
        <w:tc>
          <w:tcPr>
            <w:tcW w:w="1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КМ1</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КМ1</w:t>
            </w:r>
          </w:p>
        </w:tc>
        <w:tc>
          <w:tcPr>
            <w:tcW w:w="1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0"/>
        </w:sectPr>
      </w:pPr>
    </w:p>
    <w:p>
      <w:pPr>
        <w:pStyle w:val="ConsPlusNormal"/>
        <w:ind w:left="0" w:firstLine="540"/>
        <w:jc w:val="both"/>
        <w:rPr/>
      </w:pPr>
      <w:r>
        <w:rPr/>
      </w:r>
    </w:p>
    <w:p>
      <w:pPr>
        <w:pStyle w:val="ConsPlusNormal"/>
        <w:numPr>
          <w:ilvl w:val="0"/>
          <w:numId w:val="0"/>
        </w:numPr>
        <w:ind w:left="0" w:hanging="0"/>
        <w:jc w:val="center"/>
        <w:outlineLvl w:val="1"/>
        <w:rPr/>
      </w:pPr>
      <w:r>
        <w:rPr/>
        <w:t>Таблица 29</w:t>
      </w:r>
    </w:p>
    <w:p>
      <w:pPr>
        <w:pStyle w:val="ConsPlusNormal"/>
        <w:ind w:left="0" w:firstLine="540"/>
        <w:jc w:val="both"/>
        <w:rPr/>
      </w:pPr>
      <w:r>
        <w:rPr/>
      </w:r>
    </w:p>
    <w:p>
      <w:pPr>
        <w:pStyle w:val="ConsPlusNormal"/>
        <w:ind w:left="0" w:hanging="0"/>
        <w:jc w:val="center"/>
        <w:rPr/>
      </w:pPr>
      <w:bookmarkStart w:id="55" w:name="Par3547"/>
      <w:bookmarkEnd w:id="55"/>
      <w:r>
        <w:rPr>
          <w:b/>
        </w:rPr>
        <w:t>Область применения декоративно-отделочных, облицовочных</w:t>
      </w:r>
    </w:p>
    <w:p>
      <w:pPr>
        <w:pStyle w:val="ConsPlusNormal"/>
        <w:ind w:left="0" w:hanging="0"/>
        <w:jc w:val="center"/>
        <w:rPr/>
      </w:pPr>
      <w:r>
        <w:rPr>
          <w:b/>
        </w:rPr>
        <w:t>материалов и покрытий полов в зальных помещениях, за</w:t>
      </w:r>
    </w:p>
    <w:p>
      <w:pPr>
        <w:pStyle w:val="ConsPlusNormal"/>
        <w:ind w:left="0" w:hanging="0"/>
        <w:jc w:val="center"/>
        <w:rPr/>
      </w:pPr>
      <w:r>
        <w:rPr>
          <w:b/>
        </w:rPr>
        <w:t>исключением покрытий полов спортивных арен спортивных</w:t>
      </w:r>
    </w:p>
    <w:p>
      <w:pPr>
        <w:pStyle w:val="ConsPlusNormal"/>
        <w:ind w:left="0" w:hanging="0"/>
        <w:jc w:val="center"/>
        <w:rPr/>
      </w:pPr>
      <w:r>
        <w:rPr>
          <w:b/>
        </w:rPr>
        <w:t>сооружений и полов танцевальных залов</w:t>
      </w:r>
    </w:p>
    <w:p>
      <w:pPr>
        <w:pStyle w:val="ConsPlusNormal"/>
        <w:ind w:left="0" w:hanging="0"/>
        <w:jc w:val="center"/>
        <w:rPr/>
      </w:pPr>
      <w:r>
        <w:rPr/>
        <w:t xml:space="preserve">(в ред. Федерального </w:t>
      </w:r>
      <w:hyperlink r:id="rId452">
        <w:r>
          <w:rPr>
            <w:rStyle w:val="ListLabel2"/>
            <w:color w:val="0000FF"/>
          </w:rPr>
          <w:t>закона</w:t>
        </w:r>
      </w:hyperlink>
      <w:r>
        <w:rPr/>
        <w:t xml:space="preserve"> от 10.07.2012 N 117-ФЗ)</w:t>
      </w:r>
    </w:p>
    <w:p>
      <w:pPr>
        <w:pStyle w:val="ConsPlusNormal"/>
        <w:ind w:left="0" w:firstLine="540"/>
        <w:jc w:val="both"/>
        <w:rPr/>
      </w:pPr>
      <w:r>
        <w:rPr/>
      </w:r>
    </w:p>
    <w:tbl>
      <w:tblPr>
        <w:tblW w:w="89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556"/>
        <w:gridCol w:w="2145"/>
        <w:gridCol w:w="2113"/>
        <w:gridCol w:w="2149"/>
      </w:tblGrid>
      <w:tr>
        <w:trPr/>
        <w:tc>
          <w:tcPr>
            <w:tcW w:w="255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(подкласс) функциональной пожарной опасности здания</w:t>
            </w:r>
          </w:p>
        </w:tc>
        <w:tc>
          <w:tcPr>
            <w:tcW w:w="214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Вместимость зальных помещений, человек</w:t>
            </w:r>
          </w:p>
        </w:tc>
        <w:tc>
          <w:tcPr>
            <w:tcW w:w="426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Класс материала, не более указанного</w:t>
            </w:r>
          </w:p>
        </w:tc>
      </w:tr>
      <w:tr>
        <w:trPr/>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4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для стен и потолков</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для покрытий полов</w:t>
            </w:r>
          </w:p>
        </w:tc>
      </w:tr>
      <w:tr>
        <w:trPr/>
        <w:tc>
          <w:tcPr>
            <w:tcW w:w="255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Ф1.2; Ф2.3; Ф2.4; Ф3.1; Ф3.2; Ф3.6; Ф4.2; Ф4.3; Ф4.4; Ф5.1</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800</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КМ0</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r>
      <w:tr>
        <w:trPr/>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300, но не более 800</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КМ1</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КМ2</w:t>
            </w:r>
          </w:p>
        </w:tc>
      </w:tr>
      <w:tr>
        <w:trPr/>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50, но не более 300</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КМ2</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КМ3</w:t>
            </w:r>
          </w:p>
        </w:tc>
      </w:tr>
      <w:tr>
        <w:trPr/>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50</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КМ3</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КМ4</w:t>
            </w:r>
          </w:p>
        </w:tc>
      </w:tr>
      <w:tr>
        <w:trPr/>
        <w:tc>
          <w:tcPr>
            <w:tcW w:w="255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Ф1.1; Ф2.1; Ф2.2; Ф3.3; Ф3.4; Ф3.5; Ф4.1</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300</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КМ0</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КМ2</w:t>
            </w:r>
          </w:p>
        </w:tc>
      </w:tr>
      <w:tr>
        <w:trPr/>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более 15, но не более 300</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КМ1</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КМ2</w:t>
            </w:r>
          </w:p>
        </w:tc>
      </w:tr>
      <w:tr>
        <w:trPr/>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более 15</w:t>
            </w:r>
          </w:p>
        </w:tc>
        <w:tc>
          <w:tcPr>
            <w:tcW w:w="2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КМ3</w:t>
            </w:r>
          </w:p>
        </w:tc>
        <w:tc>
          <w:tcPr>
            <w:tcW w:w="2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КМ4</w:t>
            </w:r>
          </w:p>
        </w:tc>
      </w:tr>
    </w:tbl>
    <w:p>
      <w:pPr>
        <w:pStyle w:val="ConsPlusNormal"/>
        <w:ind w:left="0" w:firstLine="540"/>
        <w:jc w:val="both"/>
        <w:rPr/>
      </w:pPr>
      <w:r>
        <w:rPr/>
      </w:r>
    </w:p>
    <w:p>
      <w:pPr>
        <w:pStyle w:val="ConsPlusNormal"/>
        <w:numPr>
          <w:ilvl w:val="0"/>
          <w:numId w:val="0"/>
        </w:numPr>
        <w:ind w:left="0" w:hanging="0"/>
        <w:jc w:val="center"/>
        <w:outlineLvl w:val="1"/>
        <w:rPr/>
      </w:pPr>
      <w:r>
        <w:rPr/>
        <w:t>Таблица 30</w:t>
      </w:r>
    </w:p>
    <w:p>
      <w:pPr>
        <w:pStyle w:val="ConsPlusNormal"/>
        <w:ind w:left="0" w:hanging="0"/>
        <w:jc w:val="right"/>
        <w:rPr/>
      </w:pPr>
      <w:r>
        <w:rPr/>
      </w:r>
    </w:p>
    <w:p>
      <w:pPr>
        <w:pStyle w:val="ConsPlusNormal"/>
        <w:ind w:left="0" w:hanging="0"/>
        <w:jc w:val="center"/>
        <w:rPr/>
      </w:pPr>
      <w:bookmarkStart w:id="56" w:name="Par3584"/>
      <w:bookmarkEnd w:id="56"/>
      <w:r>
        <w:rPr>
          <w:b/>
        </w:rPr>
        <w:t>Перечень показателей, необходимых для оценки</w:t>
      </w:r>
    </w:p>
    <w:p>
      <w:pPr>
        <w:pStyle w:val="ConsPlusNormal"/>
        <w:ind w:left="0" w:hanging="0"/>
        <w:jc w:val="center"/>
        <w:rPr/>
      </w:pPr>
      <w:r>
        <w:rPr>
          <w:b/>
        </w:rPr>
        <w:t>пожарной опасности текстильных и кожевенных материалов</w:t>
      </w:r>
    </w:p>
    <w:p>
      <w:pPr>
        <w:pStyle w:val="ConsPlusNormal"/>
        <w:ind w:left="0" w:hanging="0"/>
        <w:jc w:val="center"/>
        <w:rPr/>
      </w:pPr>
      <w:r>
        <w:rPr>
          <w:b/>
        </w:rPr>
        <w:t>и для нормирования требований</w:t>
      </w:r>
    </w:p>
    <w:p>
      <w:pPr>
        <w:sectPr>
          <w:type w:val="nextPage"/>
          <w:pgSz w:w="11906" w:h="16838"/>
          <w:pgMar w:left="1701" w:right="850" w:header="0" w:top="1134" w:footer="0" w:bottom="1134" w:gutter="0"/>
          <w:pgNumType w:fmt="decimal"/>
          <w:formProt w:val="false"/>
          <w:textDirection w:val="lrTb"/>
          <w:docGrid w:type="default" w:linePitch="100" w:charSpace="0"/>
        </w:sectPr>
        <w:pStyle w:val="ConsPlusNormal"/>
        <w:ind w:left="0" w:firstLine="540"/>
        <w:jc w:val="both"/>
        <w:rPr/>
      </w:pPr>
      <w:r>
        <w:rPr/>
      </w:r>
    </w:p>
    <w:tbl>
      <w:tblPr>
        <w:tblW w:w="110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559"/>
        <w:gridCol w:w="1"/>
        <w:gridCol w:w="1275"/>
        <w:gridCol w:w="2260"/>
        <w:gridCol w:w="1780"/>
        <w:gridCol w:w="1779"/>
        <w:gridCol w:w="1421"/>
      </w:tblGrid>
      <w:tr>
        <w:trPr/>
        <w:tc>
          <w:tcPr>
            <w:tcW w:w="256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Показатели пожарной опасности</w:t>
            </w:r>
          </w:p>
        </w:tc>
        <w:tc>
          <w:tcPr>
            <w:tcW w:w="8515"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Функциональное назначение</w:t>
            </w:r>
          </w:p>
        </w:tc>
      </w:tr>
      <w:tr>
        <w:trPr/>
        <w:tc>
          <w:tcPr>
            <w:tcW w:w="255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firstLine="540"/>
              <w:jc w:val="both"/>
              <w:rPr>
                <w:b w:val="false"/>
                <w:b w:val="false"/>
              </w:rPr>
            </w:pPr>
            <w:r>
              <w:rPr>
                <w:b w:val="false"/>
              </w:rPr>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Шторы и занавесы</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Постельные принадлежности</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Элементы мягкой мебели (в том числе кожевенные)</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Специальная защитная одежда</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Ковровые покрытия</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Воспламеняемость</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Устойчивость к воздействию теплового потока</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Теплозащитная эффективность при воздействии пламени</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Распространение пламени</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Показатель токсичности продуктов горения</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Коэффициент дымообразования</w:t>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7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0"/>
        </w:sect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t>Примечания: 1. Знак "+" обозначает, что показатель необходимо применять.</w:t>
      </w:r>
    </w:p>
    <w:p>
      <w:pPr>
        <w:pStyle w:val="ConsPlusNormal"/>
        <w:spacing w:before="160" w:after="0"/>
        <w:ind w:left="0" w:firstLine="540"/>
        <w:jc w:val="both"/>
        <w:rPr/>
      </w:pPr>
      <w:r>
        <w:rPr/>
        <w:t>2. Знак "-" обозначает, что показатель не применяется.</w:t>
      </w:r>
    </w:p>
    <w:p>
      <w:pPr>
        <w:pStyle w:val="ConsPlusNormal"/>
        <w:ind w:left="0" w:firstLine="540"/>
        <w:jc w:val="both"/>
        <w:rPr/>
      </w:pPr>
      <w:r>
        <w:rPr/>
      </w:r>
    </w:p>
    <w:p>
      <w:pPr>
        <w:pStyle w:val="ConsPlusNormal"/>
        <w:ind w:left="0" w:firstLine="54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84E8A887291C82E267D3FE4021D0A8E87A86BFD60037CCC43EA368C02E1CDB2943DBA752EA76B5914D0EA2BE749DB8B942D436D5009E2322G62AI" TargetMode="External"/><Relationship Id="rId4" Type="http://schemas.openxmlformats.org/officeDocument/2006/relationships/hyperlink" Target="consultantplus://offline/ref=84E8A887291C82E267D3FE4021D0A8E87A8CBAD10630CCC43EA368C02E1CDB2943DBA752EA77B299440EA2BE749DB8B942D436D5009E2322G62AI" TargetMode="External"/><Relationship Id="rId5" Type="http://schemas.openxmlformats.org/officeDocument/2006/relationships/hyperlink" Target="consultantplus://offline/ref=84E8A887291C82E267D3FE4021D0A8E87B84BFD20935CCC43EA368C02E1CDB2943DBA752EA76B599430EA2BE749DB8B942D436D5009E2322G62AI" TargetMode="External"/><Relationship Id="rId6" Type="http://schemas.openxmlformats.org/officeDocument/2006/relationships/hyperlink" Target="consultantplus://offline/ref=84E8A887291C82E267D3FE4021D0A8E8798DBFD20733CCC43EA368C02E1CDB2943DBA752EA76B5934C0EA2BE749DB8B942D436D5009E2322G62AI" TargetMode="External"/><Relationship Id="rId7" Type="http://schemas.openxmlformats.org/officeDocument/2006/relationships/hyperlink" Target="consultantplus://offline/ref=84E8A887291C82E267D3FE4021D0A8E87A84BED30437CCC43EA368C02E1CDB2943DBA752EA76B5914C0EA2BE749DB8B942D436D5009E2322G62AI" TargetMode="External"/><Relationship Id="rId8" Type="http://schemas.openxmlformats.org/officeDocument/2006/relationships/hyperlink" Target="consultantplus://offline/ref=84E8A887291C82E267D3FE4021D0A8E87A86BFD70235CCC43EA368C02E1CDB2943DBA752EA76B5914D0EA2BE749DB8B942D436D5009E2322G62AI" TargetMode="External"/><Relationship Id="rId9" Type="http://schemas.openxmlformats.org/officeDocument/2006/relationships/hyperlink" Target="consultantplus://offline/ref=84E8A887291C82E267D3FE4021D0A8E87B85BAD30736CCC43EA368C02E1CDB2943DBA752EA76B796430EA2BE749DB8B942D436D5009E2322G62AI" TargetMode="External"/><Relationship Id="rId10" Type="http://schemas.openxmlformats.org/officeDocument/2006/relationships/hyperlink" Target="consultantplus://offline/ref=84E8A887291C82E267D3FE4021D0A8E87A86BFD60239CCC43EA368C02E1CDB2943DBA752EA76B0924D0EA2BE749DB8B942D436D5009E2322G62AI" TargetMode="External"/><Relationship Id="rId11" Type="http://schemas.openxmlformats.org/officeDocument/2006/relationships/hyperlink" Target="consultantplus://offline/ref=84E8A887291C82E267D3FE4021D0A8E87A86BFD60239CCC43EA368C02E1CDB2951DBFF5EEB74AB91431BF4EF31GC21I" TargetMode="External"/><Relationship Id="rId12" Type="http://schemas.openxmlformats.org/officeDocument/2006/relationships/hyperlink" Target="consultantplus://offline/ref=84E8A887291C82E267D3FE4021D0A8E87A86BFD60037CCC43EA368C02E1CDB2943DBA752EA76B590450EA2BE749DB8B942D436D5009E2322G62AI" TargetMode="External"/><Relationship Id="rId13" Type="http://schemas.openxmlformats.org/officeDocument/2006/relationships/hyperlink" Target="consultantplus://offline/ref=84E8A887291C82E267D3FE4021D0A8E87A86BFD70235CCC43EA368C02E1CDB2943DBA752EA76B590450EA2BE749DB8B942D436D5009E2322G62AI" TargetMode="External"/><Relationship Id="rId14" Type="http://schemas.openxmlformats.org/officeDocument/2006/relationships/hyperlink" Target="consultantplus://offline/ref=84E8A887291C82E267D3FE4021D0A8E87A86BFD60239CCC43EA368C02E1CDB2951DBFF5EEB74AB91431BF4EF31GC21I" TargetMode="External"/><Relationship Id="rId15" Type="http://schemas.openxmlformats.org/officeDocument/2006/relationships/hyperlink" Target="consultantplus://offline/ref=84E8A887291C82E267D3FE4021D0A8E87A86BFD60037CCC43EA368C02E1CDB2943DBA752EA76B590460EA2BE749DB8B942D436D5009E2322G62AI" TargetMode="External"/><Relationship Id="rId16" Type="http://schemas.openxmlformats.org/officeDocument/2006/relationships/hyperlink" Target="consultantplus://offline/ref=84E8A887291C82E267D3FE4021D0A8E87A86BFD60037CCC43EA368C02E1CDB2943DBA752EA76B590470EA2BE749DB8B942D436D5009E2322G62AI" TargetMode="External"/><Relationship Id="rId17" Type="http://schemas.openxmlformats.org/officeDocument/2006/relationships/hyperlink" Target="consultantplus://offline/ref=84E8A887291C82E267D3FE4021D0A8E87A86BFD60037CCC43EA368C02E1CDB2943DBA752EA76B590400EA2BE749DB8B942D436D5009E2322G62AI" TargetMode="External"/><Relationship Id="rId18" Type="http://schemas.openxmlformats.org/officeDocument/2006/relationships/hyperlink" Target="consultantplus://offline/ref=84E8A887291C82E267D3FE4021D0A8E87B85BFD10539CCC43EA368C02E1CDB2943DBA752EA76B590460EA2BE749DB8B942D436D5009E2322G62AI" TargetMode="External"/><Relationship Id="rId19" Type="http://schemas.openxmlformats.org/officeDocument/2006/relationships/hyperlink" Target="consultantplus://offline/ref=84E8A887291C82E267D3FE4021D0A8E87A86BFD70235CCC43EA368C02E1CDB2943DBA752EA76B590460EA2BE749DB8B942D436D5009E2322G62AI" TargetMode="External"/><Relationship Id="rId20" Type="http://schemas.openxmlformats.org/officeDocument/2006/relationships/hyperlink" Target="consultantplus://offline/ref=84E8A887291C82E267D3FE4021D0A8E87A86BFD60239CCC43EA368C02E1CDB2943DBA752EA76B590430EA2BE749DB8B942D436D5009E2322G62AI" TargetMode="External"/><Relationship Id="rId21" Type="http://schemas.openxmlformats.org/officeDocument/2006/relationships/hyperlink" Target="consultantplus://offline/ref=84E8A887291C82E267D3FE4021D0A8E87B85BED40036CCC43EA368C02E1CDB2943DBA752EA76B590440EA2BE749DB8B942D436D5009E2322G62AI" TargetMode="External"/><Relationship Id="rId22" Type="http://schemas.openxmlformats.org/officeDocument/2006/relationships/hyperlink" Target="consultantplus://offline/ref=84E8A887291C82E267D3FE4021D0A8E87A86BFD60037CCC43EA368C02E1CDB2943DBA752EA76B590420EA2BE749DB8B942D436D5009E2322G62AI" TargetMode="External"/><Relationship Id="rId23" Type="http://schemas.openxmlformats.org/officeDocument/2006/relationships/hyperlink" Target="consultantplus://offline/ref=84E8A887291C82E267D3FE4021D0A8E87A86BFD60037CCC43EA368C02E1CDB2943DBA752EA76B590430EA2BE749DB8B942D436D5009E2322G62AI" TargetMode="External"/><Relationship Id="rId24" Type="http://schemas.openxmlformats.org/officeDocument/2006/relationships/hyperlink" Target="consultantplus://offline/ref=84E8A887291C82E267D3FE4021D0A8E87A86BFD60037CCC43EA368C02E1CDB2943DBA752EA76B5904C0EA2BE749DB8B942D436D5009E2322G62AI" TargetMode="External"/><Relationship Id="rId25" Type="http://schemas.openxmlformats.org/officeDocument/2006/relationships/hyperlink" Target="consultantplus://offline/ref=84E8A887291C82E267D3FE4021D0A8E87987BCDC0036CCC43EA368C02E1CDB2943DBA752EA76B590420EA2BE749DB8B942D436D5009E2322G62AI" TargetMode="External"/><Relationship Id="rId26" Type="http://schemas.openxmlformats.org/officeDocument/2006/relationships/hyperlink" Target="consultantplus://offline/ref=84E8A887291C82E267D3FE4021D0A8E87A86BFD60037CCC43EA368C02E1CDB2943DBA752EA76B5904D0EA2BE749DB8B942D436D5009E2322G62AI" TargetMode="External"/><Relationship Id="rId27" Type="http://schemas.openxmlformats.org/officeDocument/2006/relationships/hyperlink" Target="consultantplus://offline/ref=84E8A887291C82E267D3FE4021D0A8E87A86BFD60037CCC43EA368C02E1CDB2943DBA752EA76B593440EA2BE749DB8B942D436D5009E2322G62AI" TargetMode="External"/><Relationship Id="rId28" Type="http://schemas.openxmlformats.org/officeDocument/2006/relationships/hyperlink" Target="consultantplus://offline/ref=84E8A887291C82E267D3FE4021D0A8E87A86BFD60037CCC43EA368C02E1CDB2943DBA752EA76B593450EA2BE749DB8B942D436D5009E2322G62AI" TargetMode="External"/><Relationship Id="rId29" Type="http://schemas.openxmlformats.org/officeDocument/2006/relationships/hyperlink" Target="consultantplus://offline/ref=84E8A887291C82E267D3FE4021D0A8E87A86BFD60037CCC43EA368C02E1CDB2943DBA752EA76B593460EA2BE749DB8B942D436D5009E2322G62AI" TargetMode="External"/><Relationship Id="rId30" Type="http://schemas.openxmlformats.org/officeDocument/2006/relationships/hyperlink" Target="consultantplus://offline/ref=84E8A887291C82E267D3FE4021D0A8E87A86BFD60037CCC43EA368C02E1CDB2943DBA752EA76B593470EA2BE749DB8B942D436D5009E2322G62AI" TargetMode="External"/><Relationship Id="rId31" Type="http://schemas.openxmlformats.org/officeDocument/2006/relationships/hyperlink" Target="consultantplus://offline/ref=84E8A887291C82E267D3FE4021D0A8E87A86BFD70235CCC43EA368C02E1CDB2943DBA752EA76B590400EA2BE749DB8B942D436D5009E2322G62AI" TargetMode="External"/><Relationship Id="rId32" Type="http://schemas.openxmlformats.org/officeDocument/2006/relationships/hyperlink" Target="consultantplus://offline/ref=84E8A887291C82E267D3FE4021D0A8E87A86BFD60037CCC43EA368C02E1CDB2943DBA752EA76B593400EA2BE749DB8B942D436D5009E2322G62AI" TargetMode="External"/><Relationship Id="rId33" Type="http://schemas.openxmlformats.org/officeDocument/2006/relationships/hyperlink" Target="consultantplus://offline/ref=84E8A887291C82E267D3FE4021D0A8E87A86BFD60037CCC43EA368C02E1CDB2943DBA752EA76B593410EA2BE749DB8B942D436D5009E2322G62AI" TargetMode="External"/><Relationship Id="rId34" Type="http://schemas.openxmlformats.org/officeDocument/2006/relationships/hyperlink" Target="consultantplus://offline/ref=84E8A887291C82E267D3FE4021D0A8E87A86BFD60037CCC43EA368C02E1CDB2943DBA752EA76B593420EA2BE749DB8B942D436D5009E2322G62AI" TargetMode="External"/><Relationship Id="rId35" Type="http://schemas.openxmlformats.org/officeDocument/2006/relationships/hyperlink" Target="consultantplus://offline/ref=84E8A887291C82E267D3FE4021D0A8E87A86BFD60037CCC43EA368C02E1CDB2943DBA752EA76B593430EA2BE749DB8B942D436D5009E2322G62AI" TargetMode="External"/><Relationship Id="rId36" Type="http://schemas.openxmlformats.org/officeDocument/2006/relationships/hyperlink" Target="consultantplus://offline/ref=84E8A887291C82E267D3FE4021D0A8E87A86BFD60037CCC43EA368C02E1CDB2943DBA752EA76B5934C0EA2BE749DB8B942D436D5009E2322G62AI" TargetMode="External"/><Relationship Id="rId37" Type="http://schemas.openxmlformats.org/officeDocument/2006/relationships/hyperlink" Target="consultantplus://offline/ref=84E8A887291C82E267D3FE4021D0A8E87A86BFD60037CCC43EA368C02E1CDB2943DBA752EA76B5934D0EA2BE749DB8B942D436D5009E2322G62AI" TargetMode="External"/><Relationship Id="rId38" Type="http://schemas.openxmlformats.org/officeDocument/2006/relationships/hyperlink" Target="consultantplus://offline/ref=84E8A887291C82E267D3FE4021D0A8E87A8CB9D00A669BC66FF666C5264C81395592AB51F476B28F4605F7GE26I" TargetMode="External"/><Relationship Id="rId39" Type="http://schemas.openxmlformats.org/officeDocument/2006/relationships/hyperlink" Target="consultantplus://offline/ref=84E8A887291C82E267D3FE4021D0A8E87A86BFD60239CCC43EA368C02E1CDB2951DBFF5EEB74AB91431BF4EF31GC21I" TargetMode="External"/><Relationship Id="rId40" Type="http://schemas.openxmlformats.org/officeDocument/2006/relationships/hyperlink" Target="consultantplus://offline/ref=84E8A887291C82E267D3FE4021D0A8E87B85BED40036CCC43EA368C02E1CDB2943DBA752EE7EBEC51541A3E231CAABB847D434D21FG925I" TargetMode="External"/><Relationship Id="rId41" Type="http://schemas.openxmlformats.org/officeDocument/2006/relationships/hyperlink" Target="consultantplus://offline/ref=84E8A887291C82E267D3FE4021D0A8E87A86BFD60239CCC43EA368C02E1CDB2951DBFF5EEB74AB91431BF4EF31GC21I" TargetMode="External"/><Relationship Id="rId42" Type="http://schemas.openxmlformats.org/officeDocument/2006/relationships/hyperlink" Target="consultantplus://offline/ref=84E8A887291C82E267D3FE4021D0A8E87A86BFD60037CCC43EA368C02E1CDB2943DBA752EA76B592450EA2BE749DB8B942D436D5009E2322G62AI" TargetMode="External"/><Relationship Id="rId43" Type="http://schemas.openxmlformats.org/officeDocument/2006/relationships/hyperlink" Target="consultantplus://offline/ref=84E8A887291C82E267D3FE4021D0A8E87981B8D50931CCC43EA368C02E1CDB2943DBA752EA76B591430EA2BE749DB8B942D436D5009E2322G62AI" TargetMode="External"/><Relationship Id="rId44" Type="http://schemas.openxmlformats.org/officeDocument/2006/relationships/hyperlink" Target="consultantplus://offline/ref=84E8A887291C82E267D3FE4021D0A8E87A86BFD60037CCC43EA368C02E1CDB2943DBA752EA76B592460EA2BE749DB8B942D436D5009E2322G62AI" TargetMode="External"/><Relationship Id="rId45" Type="http://schemas.openxmlformats.org/officeDocument/2006/relationships/hyperlink" Target="consultantplus://offline/ref=84E8A887291C82E267D3FE4021D0A8E87A86BFD60037CCC43EA368C02E1CDB2943DBA752EA76B592470EA2BE749DB8B942D436D5009E2322G62AI" TargetMode="External"/><Relationship Id="rId46" Type="http://schemas.openxmlformats.org/officeDocument/2006/relationships/hyperlink" Target="consultantplus://offline/ref=84E8A887291C82E267D3FE4021D0A8E87A84BED30437CCC43EA368C02E1CDB2943DBA752EA76B5914C0EA2BE749DB8B942D436D5009E2322G62AI" TargetMode="External"/><Relationship Id="rId47" Type="http://schemas.openxmlformats.org/officeDocument/2006/relationships/hyperlink" Target="consultantplus://offline/ref=84E8A887291C82E267D3FE4021D0A8E87A86BFD60239CCC43EA368C02E1CDB2951DBFF5EEB74AB91431BF4EF31GC21I" TargetMode="External"/><Relationship Id="rId48" Type="http://schemas.openxmlformats.org/officeDocument/2006/relationships/hyperlink" Target="consultantplus://offline/ref=84E8A887291C82E267D3FE4021D0A8E87A86BFD60239CCC43EA368C02E1CDB2951DBFF5EEB74AB91431BF4EF31GC21I" TargetMode="External"/><Relationship Id="rId49" Type="http://schemas.openxmlformats.org/officeDocument/2006/relationships/hyperlink" Target="consultantplus://offline/ref=84E8A887291C82E267D3FE4021D0A8E87A86BFD60037CCC43EA368C02E1CDB2943DBA752EA76B592420EA2BE749DB8B942D436D5009E2322G62AI" TargetMode="External"/><Relationship Id="rId50" Type="http://schemas.openxmlformats.org/officeDocument/2006/relationships/hyperlink" Target="consultantplus://offline/ref=84E8A887291C82E267D3FE4021D0A8E87A86BFD60037CCC43EA368C02E1CDB2943DBA752EA76B595440EA2BE749DB8B942D436D5009E2322G62AI" TargetMode="External"/><Relationship Id="rId51" Type="http://schemas.openxmlformats.org/officeDocument/2006/relationships/hyperlink" Target="consultantplus://offline/ref=84E8A887291C82E267D3FE4021D0A8E87A86BFD60239CCC43EA368C02E1CDB2951DBFF5EEB74AB91431BF4EF31GC21I" TargetMode="External"/><Relationship Id="rId52" Type="http://schemas.openxmlformats.org/officeDocument/2006/relationships/hyperlink" Target="consultantplus://offline/ref=84E8A887291C82E267D3FE4021D0A8E87A86BFD60037CCC43EA368C02E1CDB2943DBA752EA76B595450EA2BE749DB8B942D436D5009E2322G62AI" TargetMode="External"/><Relationship Id="rId53" Type="http://schemas.openxmlformats.org/officeDocument/2006/relationships/hyperlink" Target="consultantplus://offline/ref=84E8A887291C82E267D3FE4021D0A8E87A86BFD60037CCC43EA368C02E1CDB2943DBA752EA76B595470EA2BE749DB8B942D436D5009E2322G62AI" TargetMode="External"/><Relationship Id="rId54" Type="http://schemas.openxmlformats.org/officeDocument/2006/relationships/hyperlink" Target="consultantplus://offline/ref=84E8A887291C82E267D3FE4021D0A8E87987BCDC0036CCC43EA368C02E1CDB2943DBA752EA76B590420EA2BE749DB8B942D436D5009E2322G62AI" TargetMode="External"/><Relationship Id="rId55" Type="http://schemas.openxmlformats.org/officeDocument/2006/relationships/hyperlink" Target="consultantplus://offline/ref=84E8A887291C82E267D3FE4021D0A8E87A86BFD70235CCC43EA368C02E1CDB2943DBA752EA76B590420EA2BE749DB8B942D436D5009E2322G62AI" TargetMode="External"/><Relationship Id="rId56" Type="http://schemas.openxmlformats.org/officeDocument/2006/relationships/hyperlink" Target="consultantplus://offline/ref=84E8A887291C82E267D3FE4021D0A8E87A86BFD60037CCC43EA368C02E1CDB2943DBA752EA76B595410EA2BE749DB8B942D436D5009E2322G62AI" TargetMode="External"/><Relationship Id="rId57" Type="http://schemas.openxmlformats.org/officeDocument/2006/relationships/hyperlink" Target="consultantplus://offline/ref=84E8A887291C82E267D3FE4021D0A8E87A86BFD60037CCC43EA368C02E1CDB2943DBA752EA76B595420EA2BE749DB8B942D436D5009E2322G62AI" TargetMode="External"/><Relationship Id="rId58" Type="http://schemas.openxmlformats.org/officeDocument/2006/relationships/hyperlink" Target="consultantplus://offline/ref=84E8A887291C82E267D3FE4021D0A8E8798CBFD70231CCC43EA368C02E1CDB2943DBA752EA76B196470EA2BE749DB8B942D436D5009E2322G62AI" TargetMode="External"/><Relationship Id="rId59" Type="http://schemas.openxmlformats.org/officeDocument/2006/relationships/hyperlink" Target="consultantplus://offline/ref=84E8A887291C82E267D3FE4021D0A8E8798CBFD70231CCC43EA368C02E1CDB2943DBA752EA76B196470EA2BE749DB8B942D436D5009E2322G62AI" TargetMode="External"/><Relationship Id="rId60" Type="http://schemas.openxmlformats.org/officeDocument/2006/relationships/hyperlink" Target="consultantplus://offline/ref=84E8A887291C82E267D3FE4021D0A8E8798CBFD70231CCC43EA368C02E1CDB2943DBA752EA76B1964C0EA2BE749DB8B942D436D5009E2322G62AI" TargetMode="External"/><Relationship Id="rId61" Type="http://schemas.openxmlformats.org/officeDocument/2006/relationships/hyperlink" Target="consultantplus://offline/ref=84E8A887291C82E267D3FE4021D0A8E8798CBFD70231CCC43EA368C02E1CDB2943DBA752EA76B1994D0EA2BE749DB8B942D436D5009E2322G62AI" TargetMode="External"/><Relationship Id="rId62" Type="http://schemas.openxmlformats.org/officeDocument/2006/relationships/hyperlink" Target="consultantplus://offline/ref=84E8A887291C82E267D3FE4021D0A8E87A86BFD60037CCC43EA368C02E1CDB2943DBA752EA76B595430EA2BE749DB8B942D436D5009E2322G62AI" TargetMode="External"/><Relationship Id="rId63" Type="http://schemas.openxmlformats.org/officeDocument/2006/relationships/hyperlink" Target="consultantplus://offline/ref=84E8A887291C82E267D3FE4021D0A8E8798CBFD70231CCC43EA368C02E1CDB2943DBA752EA76B091440EA2BE749DB8B942D436D5009E2322G62AI" TargetMode="External"/><Relationship Id="rId64" Type="http://schemas.openxmlformats.org/officeDocument/2006/relationships/hyperlink" Target="consultantplus://offline/ref=84E8A887291C82E267D3FE4021D0A8E87A86BFD60037CCC43EA368C02E1CDB2943DBA752EA76B5954D0EA2BE749DB8B942D436D5009E2322G62AI" TargetMode="External"/><Relationship Id="rId65" Type="http://schemas.openxmlformats.org/officeDocument/2006/relationships/hyperlink" Target="consultantplus://offline/ref=84E8A887291C82E267D3FE4021D0A8E87A86BFD60037CCC43EA368C02E1CDB2943DBA752EA76B594440EA2BE749DB8B942D436D5009E2322G62AI" TargetMode="External"/><Relationship Id="rId66" Type="http://schemas.openxmlformats.org/officeDocument/2006/relationships/hyperlink" Target="consultantplus://offline/ref=84E8A887291C82E267D3FE4021D0A8E87A86BFD60037CCC43EA368C02E1CDB2943DBA752EA76B594450EA2BE749DB8B942D436D5009E2322G62AI" TargetMode="External"/><Relationship Id="rId67" Type="http://schemas.openxmlformats.org/officeDocument/2006/relationships/hyperlink" Target="consultantplus://offline/ref=84E8A887291C82E267D3FE4021D0A8E87A86BFD70235CCC43EA368C02E1CDB2943DBA752EA76B593460EA2BE749DB8B942D436D5009E2322G62AI" TargetMode="External"/><Relationship Id="rId68" Type="http://schemas.openxmlformats.org/officeDocument/2006/relationships/hyperlink" Target="consultantplus://offline/ref=84E8A887291C82E267D3FE4021D0A8E8798CBFD70231CCC43EA368C02E1CDB2943DBA752EA76B1994D0EA2BE749DB8B942D436D5009E2322G62AI" TargetMode="External"/><Relationship Id="rId69" Type="http://schemas.openxmlformats.org/officeDocument/2006/relationships/hyperlink" Target="consultantplus://offline/ref=84E8A887291C82E267D3FE4021D0A8E8798CBFD70231CCC43EA368C02E1CDB2943DBA752EA76B1994D0EA2BE749DB8B942D436D5009E2322G62AI" TargetMode="External"/><Relationship Id="rId70" Type="http://schemas.openxmlformats.org/officeDocument/2006/relationships/hyperlink" Target="consultantplus://offline/ref=84E8A887291C82E267D3FE4021D0A8E8798CBFD70231CCC43EA368C02E1CDB2943DBA752EA76B0914C0EA2BE749DB8B942D436D5009E2322G62AI" TargetMode="External"/><Relationship Id="rId71" Type="http://schemas.openxmlformats.org/officeDocument/2006/relationships/hyperlink" Target="consultantplus://offline/ref=84E8A887291C82E267D3FE4021D0A8E87984B7DC0232CCC43EA368C02E1CDB2943DBA752EA76B591400EA2BE749DB8B942D436D5009E2322G62AI" TargetMode="External"/><Relationship Id="rId72" Type="http://schemas.openxmlformats.org/officeDocument/2006/relationships/hyperlink" Target="consultantplus://offline/ref=84E8A887291C82E267D3FE4021D0A8E87A86BFD60037CCC43EA368C02E1CDB2943DBA752EA76B594470EA2BE749DB8B942D436D5009E2322G62AI" TargetMode="External"/><Relationship Id="rId73" Type="http://schemas.openxmlformats.org/officeDocument/2006/relationships/hyperlink" Target="consultantplus://offline/ref=84E8A887291C82E267D3FE4021D0A8E87A86BFD60037CCC43EA368C02E1CDB2943DBA752EA76B594410EA2BE749DB8B942D436D5009E2322G62AI" TargetMode="External"/><Relationship Id="rId74" Type="http://schemas.openxmlformats.org/officeDocument/2006/relationships/hyperlink" Target="consultantplus://offline/ref=84E8A887291C82E267D3FE4021D0A8E87A86BFD60037CCC43EA368C02E1CDB2943DBA752EA76B594420EA2BE749DB8B942D436D5009E2322G62AI" TargetMode="External"/><Relationship Id="rId75" Type="http://schemas.openxmlformats.org/officeDocument/2006/relationships/hyperlink" Target="consultantplus://offline/ref=84E8A887291C82E267D3FE4021D0A8E87A86BFD60037CCC43EA368C02E1CDB2943DBA752EA76B5944C0EA2BE749DB8B942D436D5009E2322G62AI" TargetMode="External"/><Relationship Id="rId76" Type="http://schemas.openxmlformats.org/officeDocument/2006/relationships/hyperlink" Target="consultantplus://offline/ref=84E8A887291C82E267D3FE4021D0A8E87A86BFD60037CCC43EA368C02E1CDB2943DBA752EA76B5944D0EA2BE749DB8B942D436D5009E2322G62AI" TargetMode="External"/><Relationship Id="rId77" Type="http://schemas.openxmlformats.org/officeDocument/2006/relationships/hyperlink" Target="consultantplus://offline/ref=84E8A887291C82E267D3FE4021D0A8E87A86BFD60037CCC43EA368C02E1CDB2943DBA752EA76B597440EA2BE749DB8B942D436D5009E2322G62AI" TargetMode="External"/><Relationship Id="rId78" Type="http://schemas.openxmlformats.org/officeDocument/2006/relationships/hyperlink" Target="consultantplus://offline/ref=84E8A887291C82E267D3FE4021D0A8E87984B7DC0232CCC43EA368C02E1CDB2943DBA752EA76B591400EA2BE749DB8B942D436D5009E2322G62AI" TargetMode="External"/><Relationship Id="rId79" Type="http://schemas.openxmlformats.org/officeDocument/2006/relationships/hyperlink" Target="consultantplus://offline/ref=84E8A887291C82E267D3FE4021D0A8E87A86BFD60037CCC43EA368C02E1CDB2943DBA752EA76B597450EA2BE749DB8B942D436D5009E2322G62AI" TargetMode="External"/><Relationship Id="rId80" Type="http://schemas.openxmlformats.org/officeDocument/2006/relationships/hyperlink" Target="consultantplus://offline/ref=84E8A887291C82E267D3FE4021D0A8E87A86BFD60037CCC43EA368C02E1CDB2943DBA752EA76B597460EA2BE749DB8B942D436D5009E2322G62AI" TargetMode="External"/><Relationship Id="rId81" Type="http://schemas.openxmlformats.org/officeDocument/2006/relationships/hyperlink" Target="consultantplus://offline/ref=84E8A887291C82E267D3FE4021D0A8E87A86BFD60037CCC43EA368C02E1CDB2943DBA752EA76B597400EA2BE749DB8B942D436D5009E2322G62AI" TargetMode="External"/><Relationship Id="rId82" Type="http://schemas.openxmlformats.org/officeDocument/2006/relationships/hyperlink" Target="consultantplus://offline/ref=84E8A887291C82E267D3FE4021D0A8E87A86BFD60037CCC43EA368C02E1CDB2943DBA752EA76B597410EA2BE749DB8B942D436D5009E2322G62AI" TargetMode="External"/><Relationship Id="rId83" Type="http://schemas.openxmlformats.org/officeDocument/2006/relationships/hyperlink" Target="consultantplus://offline/ref=84E8A887291C82E267D3FE4021D0A8E87A86BFD60037CCC43EA368C02E1CDB2943DBA752EA76B597430EA2BE749DB8B942D436D5009E2322G62AI" TargetMode="External"/><Relationship Id="rId84" Type="http://schemas.openxmlformats.org/officeDocument/2006/relationships/hyperlink" Target="consultantplus://offline/ref=84E8A887291C82E267D3FE4021D0A8E87A86BFD60037CCC43EA368C02E1CDB2943DBA752EA76B5974C0EA2BE749DB8B942D436D5009E2322G62AI" TargetMode="External"/><Relationship Id="rId85" Type="http://schemas.openxmlformats.org/officeDocument/2006/relationships/hyperlink" Target="consultantplus://offline/ref=84E8A887291C82E267D3FE4021D0A8E87A86BFD60037CCC43EA368C02E1CDB2943DBA752EA76B596440EA2BE749DB8B942D436D5009E2322G62AI" TargetMode="External"/><Relationship Id="rId86" Type="http://schemas.openxmlformats.org/officeDocument/2006/relationships/hyperlink" Target="consultantplus://offline/ref=84E8A887291C82E267D3FE4021D0A8E87A86BFD60037CCC43EA368C02E1CDB2943DBA752EA76B596450EA2BE749DB8B942D436D5009E2322G62AI" TargetMode="External"/><Relationship Id="rId87" Type="http://schemas.openxmlformats.org/officeDocument/2006/relationships/hyperlink" Target="consultantplus://offline/ref=84E8A887291C82E267D3FE4021D0A8E87A86BFD60037CCC43EA368C02E1CDB2943DBA752EA76B596460EA2BE749DB8B942D436D5009E2322G62AI" TargetMode="External"/><Relationship Id="rId88" Type="http://schemas.openxmlformats.org/officeDocument/2006/relationships/hyperlink" Target="consultantplus://offline/ref=84E8A887291C82E267D3FE4021D0A8E87A86BFD60037CCC43EA368C02E1CDB2943DBA752EA76B596400EA2BE749DB8B942D436D5009E2322G62AI" TargetMode="External"/><Relationship Id="rId89" Type="http://schemas.openxmlformats.org/officeDocument/2006/relationships/hyperlink" Target="consultantplus://offline/ref=84E8A887291C82E267D3FE4021D0A8E87A86BFD60037CCC43EA368C02E1CDB2943DBA752EA76B596410EA2BE749DB8B942D436D5009E2322G62AI" TargetMode="External"/><Relationship Id="rId90" Type="http://schemas.openxmlformats.org/officeDocument/2006/relationships/hyperlink" Target="consultantplus://offline/ref=84E8A887291C82E267D3FE4021D0A8E87A86BFD60037CCC43EA368C02E1CDB2943DBA752EA76B596420EA2BE749DB8B942D436D5009E2322G62AI" TargetMode="External"/><Relationship Id="rId91" Type="http://schemas.openxmlformats.org/officeDocument/2006/relationships/hyperlink" Target="consultantplus://offline/ref=84E8A887291C82E267D3FE4021D0A8E87A86BFD60037CCC43EA368C02E1CDB2943DBA752EA76B5964C0EA2BE749DB8B942D436D5009E2322G62AI" TargetMode="External"/><Relationship Id="rId92" Type="http://schemas.openxmlformats.org/officeDocument/2006/relationships/hyperlink" Target="consultantplus://offline/ref=84E8A887291C82E267D3FE4021D0A8E87A86BFD60037CCC43EA368C02E1CDB2943DBA752EA76B599440EA2BE749DB8B942D436D5009E2322G62AI" TargetMode="External"/><Relationship Id="rId93" Type="http://schemas.openxmlformats.org/officeDocument/2006/relationships/hyperlink" Target="consultantplus://offline/ref=84E8A887291C82E267D3FE4021D0A8E87A8CBAD10630CCC43EA368C02E1CDB2943DBA752EA77B299460EA2BE749DB8B942D436D5009E2322G62AI" TargetMode="External"/><Relationship Id="rId94" Type="http://schemas.openxmlformats.org/officeDocument/2006/relationships/hyperlink" Target="consultantplus://offline/ref=84E8A887291C82E267D3FE4021D0A8E87A86BFD70235CCC43EA368C02E1CDB2943DBA752EA76B593470EA2BE749DB8B942D436D5009E2322G62AI" TargetMode="External"/><Relationship Id="rId95" Type="http://schemas.openxmlformats.org/officeDocument/2006/relationships/hyperlink" Target="consultantplus://offline/ref=84E8A887291C82E267D3FE4021D0A8E87A8CBAD10630CCC43EA368C02E1CDB2943DBA752EA77B299410EA2BE749DB8B942D436D5009E2322G62AI" TargetMode="External"/><Relationship Id="rId96" Type="http://schemas.openxmlformats.org/officeDocument/2006/relationships/hyperlink" Target="consultantplus://offline/ref=84E8A887291C82E267D3FE4021D0A8E87A8CBAD10630CCC43EA368C02E1CDB2943DBA752EA77B299420EA2BE749DB8B942D436D5009E2322G62AI" TargetMode="External"/><Relationship Id="rId97" Type="http://schemas.openxmlformats.org/officeDocument/2006/relationships/hyperlink" Target="consultantplus://offline/ref=84E8A887291C82E267D3FE4021D0A8E87A8CBAD10630CCC43EA368C02E1CDB2943DBA752EA77B2994C0EA2BE749DB8B942D436D5009E2322G62AI" TargetMode="External"/><Relationship Id="rId98" Type="http://schemas.openxmlformats.org/officeDocument/2006/relationships/hyperlink" Target="consultantplus://offline/ref=84E8A887291C82E267D3FE4021D0A8E87A86BFD60037CCC43EA368C02E1CDB2943DBA752EA76B599460EA2BE749DB8B942D436D5009E2322G62AI" TargetMode="External"/><Relationship Id="rId99" Type="http://schemas.openxmlformats.org/officeDocument/2006/relationships/hyperlink" Target="consultantplus://offline/ref=84E8A887291C82E267D3FE4021D0A8E87A86BFD60037CCC43EA368C02E1CDB2943DBA752EA76B599470EA2BE749DB8B942D436D5009E2322G62AI" TargetMode="External"/><Relationship Id="rId100" Type="http://schemas.openxmlformats.org/officeDocument/2006/relationships/hyperlink" Target="consultantplus://offline/ref=84E8A887291C82E267D3FE4021D0A8E87981BED30930CCC43EA368C02E1CDB2943DBA752EA76B591460EA2BE749DB8B942D436D5009E2322G62AI" TargetMode="External"/><Relationship Id="rId101" Type="http://schemas.openxmlformats.org/officeDocument/2006/relationships/hyperlink" Target="consultantplus://offline/ref=84E8A887291C82E267D3FE4021D0A8E87A86BFD60037CCC43EA368C02E1CDB2943DBA752EA76B599400EA2BE749DB8B942D436D5009E2322G62AI" TargetMode="External"/><Relationship Id="rId102" Type="http://schemas.openxmlformats.org/officeDocument/2006/relationships/hyperlink" Target="consultantplus://offline/ref=84E8A887291C82E267D3FE4021D0A8E87A86BFD60037CCC43EA368C02E1CDB2943DBA752EA76B599410EA2BE749DB8B942D436D5009E2322G62AI" TargetMode="External"/><Relationship Id="rId103" Type="http://schemas.openxmlformats.org/officeDocument/2006/relationships/hyperlink" Target="consultantplus://offline/ref=84E8A887291C82E267D3FE4021D0A8E87A86BFD60037CCC43EA368C02E1CDB2943DBA752EA76B599420EA2BE749DB8B942D436D5009E2322G62AI" TargetMode="External"/><Relationship Id="rId104" Type="http://schemas.openxmlformats.org/officeDocument/2006/relationships/hyperlink" Target="consultantplus://offline/ref=84E8A887291C82E267D3FE4021D0A8E8798CBFD70231CCC43EA368C02E1CDB2943DBA752EA76B0934D0EA2BE749DB8B942D436D5009E2322G62AI" TargetMode="External"/><Relationship Id="rId105" Type="http://schemas.openxmlformats.org/officeDocument/2006/relationships/hyperlink" Target="consultantplus://offline/ref=84E8A887291C82E267D3FE4021D0A8E87A86BFD70235CCC43EA368C02E1CDB2943DBA752EA76B593410EA2BE749DB8B942D436D5009E2322G62AI" TargetMode="External"/><Relationship Id="rId106" Type="http://schemas.openxmlformats.org/officeDocument/2006/relationships/hyperlink" Target="consultantplus://offline/ref=84E8A887291C82E267D3FE4021D0A8E87A86BFD70235CCC43EA368C02E1CDB2943DBA752EA76B593420EA2BE749DB8B942D436D5009E2322G62AI" TargetMode="External"/><Relationship Id="rId107" Type="http://schemas.openxmlformats.org/officeDocument/2006/relationships/hyperlink" Target="consultantplus://offline/ref=84E8A887291C82E267D3FE4021D0A8E87A86BFD60037CCC43EA368C02E1CDB2943DBA752EA76B599430EA2BE749DB8B942D436D5009E2322G62AI" TargetMode="External"/><Relationship Id="rId108" Type="http://schemas.openxmlformats.org/officeDocument/2006/relationships/hyperlink" Target="consultantplus://offline/ref=84E8A887291C82E267D3FE4021D0A8E87A86BFD70235CCC43EA368C02E1CDB2943DBA752EA76B593430EA2BE749DB8B942D436D5009E2322G62AI" TargetMode="External"/><Relationship Id="rId109" Type="http://schemas.openxmlformats.org/officeDocument/2006/relationships/hyperlink" Target="consultantplus://offline/ref=84E8A887291C82E267D3FE4021D0A8E87A86BFD60037CCC43EA368C02E1CDB2943DBA752EA76B5994C0EA2BE749DB8B942D436D5009E2322G62AI" TargetMode="External"/><Relationship Id="rId110" Type="http://schemas.openxmlformats.org/officeDocument/2006/relationships/hyperlink" Target="consultantplus://offline/ref=84E8A887291C82E267D3FE4021D0A8E87A86BFD60037CCC43EA368C02E1CDB2943DBA752EA76B5994D0EA2BE749DB8B942D436D5009E2322G62AI" TargetMode="External"/><Relationship Id="rId111" Type="http://schemas.openxmlformats.org/officeDocument/2006/relationships/hyperlink" Target="consultantplus://offline/ref=84E8A887291C82E267D3FE4021D0A8E87A86BFD60037CCC43EA368C02E1CDB2943DBA752EA76B598450EA2BE749DB8B942D436D5009E2322G62AI" TargetMode="External"/><Relationship Id="rId112" Type="http://schemas.openxmlformats.org/officeDocument/2006/relationships/hyperlink" Target="consultantplus://offline/ref=84E8A887291C82E267D3FE4021D0A8E87A86BFD70235CCC43EA368C02E1CDB2943DBA752EA76B5934D0EA2BE749DB8B942D436D5009E2322G62AI" TargetMode="External"/><Relationship Id="rId113" Type="http://schemas.openxmlformats.org/officeDocument/2006/relationships/hyperlink" Target="consultantplus://offline/ref=84E8A887291C82E267D3FE4021D0A8E87084B7D6063B91CE36FA64C22913843E4492AB53EA76B5934F51A7AB65C5B4BA5ECA31CC1C9C22G22AI" TargetMode="External"/><Relationship Id="rId114" Type="http://schemas.openxmlformats.org/officeDocument/2006/relationships/hyperlink" Target="consultantplus://offline/ref=84E8A887291C82E267D3FE4021D0A8E87A86BFD60037CCC43EA368C02E1CDB2943DBA752EA76B598470EA2BE749DB8B942D436D5009E2322G62AI" TargetMode="External"/><Relationship Id="rId115" Type="http://schemas.openxmlformats.org/officeDocument/2006/relationships/hyperlink" Target="consultantplus://offline/ref=84E8A887291C82E267D3FE4021D0A8E87A86BFD60037CCC43EA368C02E1CDB2943DBA752EA76B598410EA2BE749DB8B942D436D5009E2322G62AI" TargetMode="External"/><Relationship Id="rId116" Type="http://schemas.openxmlformats.org/officeDocument/2006/relationships/hyperlink" Target="consultantplus://offline/ref=84E8A887291C82E267D3FE4021D0A8E87A86BFD60037CCC43EA368C02E1CDB2943DBA752EA76B598420EA2BE749DB8B942D436D5009E2322G62AI" TargetMode="External"/><Relationship Id="rId117" Type="http://schemas.openxmlformats.org/officeDocument/2006/relationships/hyperlink" Target="consultantplus://offline/ref=84E8A887291C82E267D3FE4021D0A8E87A86BFD60037CCC43EA368C02E1CDB2943DBA752EA76B5984C0EA2BE749DB8B942D436D5009E2322G62AI" TargetMode="External"/><Relationship Id="rId118" Type="http://schemas.openxmlformats.org/officeDocument/2006/relationships/hyperlink" Target="consultantplus://offline/ref=84E8A887291C82E267D3FE4021D0A8E87A86BFD60037CCC43EA368C02E1CDB2943DBA752EA76B5984D0EA2BE749DB8B942D436D5009E2322G62AI" TargetMode="External"/><Relationship Id="rId119" Type="http://schemas.openxmlformats.org/officeDocument/2006/relationships/hyperlink" Target="consultantplus://offline/ref=84E8A887291C82E267D3FE4021D0A8E87984B7DC0834CCC43EA368C02E1CDB2951DBFF5EEB74AB91431BF4EF31GC21I" TargetMode="External"/><Relationship Id="rId120" Type="http://schemas.openxmlformats.org/officeDocument/2006/relationships/hyperlink" Target="consultantplus://offline/ref=84E8A887291C82E267D3FE4021D0A8E8708CBCD1033B91CE36FA64C22913842C44CAA752E868B5965A07F6EEG329I" TargetMode="External"/><Relationship Id="rId121" Type="http://schemas.openxmlformats.org/officeDocument/2006/relationships/hyperlink" Target="consultantplus://offline/ref=84E8A887291C82E267D3FE4021D0A8E8708CBCD1033B91CE36FA64C22913843E4492AB53EA76B2984F51A7AB65C5B4BA5ECA31CC1C9C22G22AI" TargetMode="External"/><Relationship Id="rId122" Type="http://schemas.openxmlformats.org/officeDocument/2006/relationships/hyperlink" Target="consultantplus://offline/ref=84E8A887291C82E267D3FE4021D0A8E87A86BFD60037CCC43EA368C02E1CDB2943DBA752EA76B491440EA2BE749DB8B942D436D5009E2322G62AI" TargetMode="External"/><Relationship Id="rId123" Type="http://schemas.openxmlformats.org/officeDocument/2006/relationships/hyperlink" Target="consultantplus://offline/ref=84E8A887291C82E267D3FE4021D0A8E87A86BFD60037CCC43EA368C02E1CDB2943DBA752EA76B491460EA2BE749DB8B942D436D5009E2322G62AI" TargetMode="External"/><Relationship Id="rId124" Type="http://schemas.openxmlformats.org/officeDocument/2006/relationships/hyperlink" Target="consultantplus://offline/ref=84E8A887291C82E267D3FE4021D0A8E87A86BFD60037CCC43EA368C02E1CDB2943DBA752EA76B491470EA2BE749DB8B942D436D5009E2322G62AI" TargetMode="External"/><Relationship Id="rId125" Type="http://schemas.openxmlformats.org/officeDocument/2006/relationships/hyperlink" Target="consultantplus://offline/ref=84E8A887291C82E267D3FE4021D0A8E87A86BFD60037CCC43EA368C02E1CDB2943DBA752EA76B491410EA2BE749DB8B942D436D5009E2322G62AI" TargetMode="External"/><Relationship Id="rId126" Type="http://schemas.openxmlformats.org/officeDocument/2006/relationships/hyperlink" Target="consultantplus://offline/ref=84E8A887291C82E267D3FE4021D0A8E87A86BFD60037CCC43EA368C02E1CDB2943DBA752EA76B491430EA2BE749DB8B942D436D5009E2322G62AI" TargetMode="External"/><Relationship Id="rId127" Type="http://schemas.openxmlformats.org/officeDocument/2006/relationships/hyperlink" Target="consultantplus://offline/ref=84E8A887291C82E267D3FE4021D0A8E87A86BFD60037CCC43EA368C02E1CDB2943DBA752EA76B4914C0EA2BE749DB8B942D436D5009E2322G62AI" TargetMode="External"/><Relationship Id="rId128" Type="http://schemas.openxmlformats.org/officeDocument/2006/relationships/hyperlink" Target="consultantplus://offline/ref=84E8A887291C82E267D3FE4021D0A8E87A86BFD60037CCC43EA368C02E1CDB2943DBA752EA76B490440EA2BE749DB8B942D436D5009E2322G62AI" TargetMode="External"/><Relationship Id="rId129" Type="http://schemas.openxmlformats.org/officeDocument/2006/relationships/hyperlink" Target="consultantplus://offline/ref=84E8A887291C82E267D3FE4021D0A8E87A86BFD60037CCC43EA368C02E1CDB2943DBA752EA76B490450EA2BE749DB8B942D436D5009E2322G62AI" TargetMode="External"/><Relationship Id="rId130" Type="http://schemas.openxmlformats.org/officeDocument/2006/relationships/hyperlink" Target="consultantplus://offline/ref=84E8A887291C82E267D3FE4021D0A8E87981BBD60635CCC43EA368C02E1CDB2943DBA752EA76B590440EA2BE749DB8B942D436D5009E2322G62AI" TargetMode="External"/><Relationship Id="rId131" Type="http://schemas.openxmlformats.org/officeDocument/2006/relationships/hyperlink" Target="consultantplus://offline/ref=84E8A887291C82E267D3FE4021D0A8E87A86BFD60037CCC43EA368C02E1CDB2943DBA752EA76B490460EA2BE749DB8B942D436D5009E2322G62AI" TargetMode="External"/><Relationship Id="rId132" Type="http://schemas.openxmlformats.org/officeDocument/2006/relationships/hyperlink" Target="consultantplus://offline/ref=84E8A887291C82E267D3FE4021D0A8E87A86BFD60037CCC43EA368C02E1CDB2943DBA752EA76B490470EA2BE749DB8B942D436D5009E2322G62AI" TargetMode="External"/><Relationship Id="rId133" Type="http://schemas.openxmlformats.org/officeDocument/2006/relationships/hyperlink" Target="consultantplus://offline/ref=84E8A887291C82E267D3FE4021D0A8E87A86BFD60037CCC43EA368C02E1CDB2943DBA752EA76B490400EA2BE749DB8B942D436D5009E2322G62AI" TargetMode="External"/><Relationship Id="rId134" Type="http://schemas.openxmlformats.org/officeDocument/2006/relationships/hyperlink" Target="consultantplus://offline/ref=84E8A887291C82E267D3FE4021D0A8E87A86BFD70235CCC43EA368C02E1CDB2943DBA752EA76B592440EA2BE749DB8B942D436D5009E2322G62AI" TargetMode="External"/><Relationship Id="rId135" Type="http://schemas.openxmlformats.org/officeDocument/2006/relationships/hyperlink" Target="consultantplus://offline/ref=84E8A887291C82E267D3FE4021D0A8E87A86BFD60037CCC43EA368C02E1CDB2943DBA752EA76B490420EA2BE749DB8B942D436D5009E2322G62AI" TargetMode="External"/><Relationship Id="rId136" Type="http://schemas.openxmlformats.org/officeDocument/2006/relationships/hyperlink" Target="consultantplus://offline/ref=84E8A887291C82E267D3FE4021D0A8E87A86BFD60037CCC43EA368C02E1CDB2943DBA752EA76B490430EA2BE749DB8B942D436D5009E2322G62AI" TargetMode="External"/><Relationship Id="rId137" Type="http://schemas.openxmlformats.org/officeDocument/2006/relationships/hyperlink" Target="consultantplus://offline/ref=84E8A887291C82E267D3FE4021D0A8E87A86BFD60037CCC43EA368C02E1CDB2943DBA752EA76B4904C0EA2BE749DB8B942D436D5009E2322G62AI" TargetMode="External"/><Relationship Id="rId138" Type="http://schemas.openxmlformats.org/officeDocument/2006/relationships/hyperlink" Target="consultantplus://offline/ref=84E8A887291C82E267D3FE4021D0A8E87A86BFD60037CCC43EA368C02E1CDB2943DBA752EA76B493440EA2BE749DB8B942D436D5009E2322G62AI" TargetMode="External"/><Relationship Id="rId139" Type="http://schemas.openxmlformats.org/officeDocument/2006/relationships/hyperlink" Target="consultantplus://offline/ref=84E8A887291C82E267D3FE4021D0A8E87A86BFD60037CCC43EA368C02E1CDB2943DBA752EA76B493460EA2BE749DB8B942D436D5009E2322G62AI" TargetMode="External"/><Relationship Id="rId140" Type="http://schemas.openxmlformats.org/officeDocument/2006/relationships/hyperlink" Target="consultantplus://offline/ref=84E8A887291C82E267D3FE4021D0A8E87A86BFD60037CCC43EA368C02E1CDB2943DBA752EA76B493470EA2BE749DB8B942D436D5009E2322G62AI" TargetMode="External"/><Relationship Id="rId141" Type="http://schemas.openxmlformats.org/officeDocument/2006/relationships/hyperlink" Target="consultantplus://offline/ref=84E8A887291C82E267D3FE4021D0A8E87A86BFD60037CCC43EA368C02E1CDB2943DBA752EA76B493400EA2BE749DB8B942D436D5009E2322G62AI" TargetMode="External"/><Relationship Id="rId142" Type="http://schemas.openxmlformats.org/officeDocument/2006/relationships/hyperlink" Target="consultantplus://offline/ref=84E8A887291C82E267D3FE4021D0A8E87A86BFD60037CCC43EA368C02E1CDB2943DBA752EA76B493410EA2BE749DB8B942D436D5009E2322G62AI" TargetMode="External"/><Relationship Id="rId143" Type="http://schemas.openxmlformats.org/officeDocument/2006/relationships/hyperlink" Target="consultantplus://offline/ref=84E8A887291C82E267D3FE4021D0A8E87A86BFD70235CCC43EA368C02E1CDB2943DBA752EA76B592450EA2BE749DB8B942D436D5009E2322G62AI" TargetMode="External"/><Relationship Id="rId144" Type="http://schemas.openxmlformats.org/officeDocument/2006/relationships/hyperlink" Target="consultantplus://offline/ref=84E8A887291C82E267D3FE4021D0A8E87A86BFD60239CCC43EA368C02E1CDB2951DBFF5EEB74AB91431BF4EF31GC21I" TargetMode="External"/><Relationship Id="rId145" Type="http://schemas.openxmlformats.org/officeDocument/2006/relationships/hyperlink" Target="consultantplus://offline/ref=84E8A887291C82E267D3FE4021D0A8E87987BCDC0036CCC43EA368C02E1CDB2943DBA755E122E4D51108F7ED2EC8B2A642CA37GD2BI" TargetMode="External"/><Relationship Id="rId146" Type="http://schemas.openxmlformats.org/officeDocument/2006/relationships/hyperlink" Target="consultantplus://offline/ref=84E8A887291C82E267D3FE4021D0A8E87987BCDC0036CCC43EA368C02E1CDB2943DBA752EA76B593430EA2BE749DB8B942D436D5009E2322G62AI" TargetMode="External"/><Relationship Id="rId147" Type="http://schemas.openxmlformats.org/officeDocument/2006/relationships/hyperlink" Target="consultantplus://offline/ref=84E8A887291C82E267D3FE4021D0A8E87A86BFD60037CCC43EA368C02E1CDB2943DBA752EA76B492430EA2BE749DB8B942D436D5009E2322G62AI" TargetMode="External"/><Relationship Id="rId148" Type="http://schemas.openxmlformats.org/officeDocument/2006/relationships/hyperlink" Target="consultantplus://offline/ref=84E8A887291C82E267D3FE4021D0A8E87A86BFD60037CCC43EA368C02E1CDB2943DBA752EA76B4924D0EA2BE749DB8B942D436D5009E2322G62AI" TargetMode="External"/><Relationship Id="rId149" Type="http://schemas.openxmlformats.org/officeDocument/2006/relationships/hyperlink" Target="consultantplus://offline/ref=84E8A887291C82E267D3FE4021D0A8E87A86BFD60037CCC43EA368C02E1CDB2943DBA752EA76B495440EA2BE749DB8B942D436D5009E2322G62AI" TargetMode="External"/><Relationship Id="rId150" Type="http://schemas.openxmlformats.org/officeDocument/2006/relationships/hyperlink" Target="consultantplus://offline/ref=84E8A887291C82E267D3FE4021D0A8E87A8CBAD10630CCC43EA368C02E1CDB2943DBA752EA77B298450EA2BE749DB8B942D436D5009E2322G62AI" TargetMode="External"/><Relationship Id="rId151" Type="http://schemas.openxmlformats.org/officeDocument/2006/relationships/hyperlink" Target="consultantplus://offline/ref=84E8A887291C82E267D3FE4021D0A8E87A86BFD70235CCC43EA368C02E1CDB2943DBA752EA76B595460EA2BE749DB8B942D436D5009E2322G62AI" TargetMode="External"/><Relationship Id="rId152" Type="http://schemas.openxmlformats.org/officeDocument/2006/relationships/hyperlink" Target="consultantplus://offline/ref=84E8A887291C82E267D3FE4021D0A8E87A86BFD60239CCC43EA368C02E1CDB2951DBFF5EEB74AB91431BF4EF31GC21I" TargetMode="External"/><Relationship Id="rId153" Type="http://schemas.openxmlformats.org/officeDocument/2006/relationships/hyperlink" Target="consultantplus://offline/ref=84E8A887291C82E267D3FE4021D0A8E87A86BFD60037CCC43EA368C02E1CDB2943DBA752EA76B495450EA2BE749DB8B942D436D5009E2322G62AI" TargetMode="External"/><Relationship Id="rId154" Type="http://schemas.openxmlformats.org/officeDocument/2006/relationships/hyperlink" Target="consultantplus://offline/ref=84E8A887291C82E267D3FE4021D0A8E87A86BFD70235CCC43EA368C02E1CDB2943DBA752EA76B595470EA2BE749DB8B942D436D5009E2322G62AI" TargetMode="External"/><Relationship Id="rId155" Type="http://schemas.openxmlformats.org/officeDocument/2006/relationships/hyperlink" Target="consultantplus://offline/ref=84E8A887291C82E267D3FE4021D0A8E87A86BFD60037CCC43EA368C02E1CDB2943DBA752EA76B495470EA2BE749DB8B942D436D5009E2322G62AI" TargetMode="External"/><Relationship Id="rId156" Type="http://schemas.openxmlformats.org/officeDocument/2006/relationships/hyperlink" Target="consultantplus://offline/ref=84E8A887291C82E267D3FE4021D0A8E87A86BFD60037CCC43EA368C02E1CDB2943DBA752EA76B495400EA2BE749DB8B942D436D5009E2322G62AI" TargetMode="External"/><Relationship Id="rId157" Type="http://schemas.openxmlformats.org/officeDocument/2006/relationships/hyperlink" Target="consultantplus://offline/ref=84E8A887291C82E267D3FE4021D0A8E87A86BFD60037CCC43EA368C02E1CDB2943DBA752EA76B495420EA2BE749DB8B942D436D5009E2322G62AI" TargetMode="External"/><Relationship Id="rId158" Type="http://schemas.openxmlformats.org/officeDocument/2006/relationships/hyperlink" Target="consultantplus://offline/ref=84E8A887291C82E267D3FE4021D0A8E87A86BFD60037CCC43EA368C02E1CDB2943DBA752EA76B495430EA2BE749DB8B942D436D5009E2322G62AI" TargetMode="External"/><Relationship Id="rId159" Type="http://schemas.openxmlformats.org/officeDocument/2006/relationships/hyperlink" Target="consultantplus://offline/ref=84E8A887291C82E267D3FE4021D0A8E87A86BFD60037CCC43EA368C02E1CDB2943DBA752EA76B4954D0EA2BE749DB8B942D436D5009E2322G62AI" TargetMode="External"/><Relationship Id="rId160" Type="http://schemas.openxmlformats.org/officeDocument/2006/relationships/hyperlink" Target="consultantplus://offline/ref=84E8A887291C82E267D3FE4021D0A8E87A86BFD60037CCC43EA368C02E1CDB2943DBA752EA76B494440EA2BE749DB8B942D436D5009E2322G62AI" TargetMode="External"/><Relationship Id="rId161" Type="http://schemas.openxmlformats.org/officeDocument/2006/relationships/hyperlink" Target="consultantplus://offline/ref=84E8A887291C82E267D3FE4021D0A8E87A86BFD60037CCC43EA368C02E1CDB2943DBA752EA76B494460EA2BE749DB8B942D436D5009E2322G62AI" TargetMode="External"/><Relationship Id="rId162" Type="http://schemas.openxmlformats.org/officeDocument/2006/relationships/hyperlink" Target="consultantplus://offline/ref=84E8A887291C82E267D3FE4021D0A8E87A86BFD60037CCC43EA368C02E1CDB2943DBA752EA76B494470EA2BE749DB8B942D436D5009E2322G62AI" TargetMode="External"/><Relationship Id="rId163" Type="http://schemas.openxmlformats.org/officeDocument/2006/relationships/hyperlink" Target="consultantplus://offline/ref=84E8A887291C82E267D3FE4021D0A8E87B85BAD30736CCC43EA368C02E1CDB2943DBA752EA76B7964D0EA2BE749DB8B942D436D5009E2322G62AI" TargetMode="External"/><Relationship Id="rId164" Type="http://schemas.openxmlformats.org/officeDocument/2006/relationships/hyperlink" Target="consultantplus://offline/ref=84E8A887291C82E267D3FE4021D0A8E87A86BFD60037CCC43EA368C02E1CDB2943DBA752EA76B494400EA2BE749DB8B942D436D5009E2322G62AI" TargetMode="External"/><Relationship Id="rId165" Type="http://schemas.openxmlformats.org/officeDocument/2006/relationships/hyperlink" Target="consultantplus://offline/ref=84E8A887291C82E267D3FE4021D0A8E87A86BFD70235CCC43EA368C02E1CDB2943DBA752EA76B595400EA2BE749DB8B942D436D5009E2322G62AI" TargetMode="External"/><Relationship Id="rId166" Type="http://schemas.openxmlformats.org/officeDocument/2006/relationships/hyperlink" Target="consultantplus://offline/ref=84E8A887291C82E267D3FE4021D0A8E87B85BAD30736CCC43EA368C02E1CDB2943DBA752EA76B799460EA2BE749DB8B942D436D5009E2322G62AI" TargetMode="External"/><Relationship Id="rId167" Type="http://schemas.openxmlformats.org/officeDocument/2006/relationships/hyperlink" Target="consultantplus://offline/ref=84E8A887291C82E267D3FE4021D0A8E87B85BAD30736CCC43EA368C02E1CDB2943DBA752EA76B799470EA2BE749DB8B942D436D5009E2322G62AI" TargetMode="External"/><Relationship Id="rId168" Type="http://schemas.openxmlformats.org/officeDocument/2006/relationships/hyperlink" Target="consultantplus://offline/ref=84E8A887291C82E267D3FE4021D0A8E87B85BAD30736CCC43EA368C02E1CDB2943DBA752EA76B799400EA2BE749DB8B942D436D5009E2322G62AI" TargetMode="External"/><Relationship Id="rId169" Type="http://schemas.openxmlformats.org/officeDocument/2006/relationships/hyperlink" Target="consultantplus://offline/ref=84E8A887291C82E267D3FE4021D0A8E87B85BAD30736CCC43EA368C02E1CDB2943DBA752EA76B799410EA2BE749DB8B942D436D5009E2322G62AI" TargetMode="External"/><Relationship Id="rId170" Type="http://schemas.openxmlformats.org/officeDocument/2006/relationships/hyperlink" Target="consultantplus://offline/ref=84E8A887291C82E267D3FE4021D0A8E87B85BAD30736CCC43EA368C02E1CDB2943DBA752EA76B799420EA2BE749DB8B942D436D5009E2322G62AI" TargetMode="External"/><Relationship Id="rId171" Type="http://schemas.openxmlformats.org/officeDocument/2006/relationships/hyperlink" Target="consultantplus://offline/ref=84E8A887291C82E267D3FE4021D0A8E87A86BFD60037CCC43EA368C02E1CDB2943DBA752EA76B497400EA2BE749DB8B942D436D5009E2322G62AI" TargetMode="External"/><Relationship Id="rId172" Type="http://schemas.openxmlformats.org/officeDocument/2006/relationships/hyperlink" Target="consultantplus://offline/ref=84E8A887291C82E267D3FE4021D0A8E87A86BFD60037CCC43EA368C02E1CDB2943DBA752EA76B497410EA2BE749DB8B942D436D5009E2322G62AI" TargetMode="External"/><Relationship Id="rId173" Type="http://schemas.openxmlformats.org/officeDocument/2006/relationships/hyperlink" Target="consultantplus://offline/ref=84E8A887291C82E267D3FE4021D0A8E87A86BFD60037CCC43EA368C02E1CDB2943DBA752EA76B497420EA2BE749DB8B942D436D5009E2322G62AI" TargetMode="External"/><Relationship Id="rId174" Type="http://schemas.openxmlformats.org/officeDocument/2006/relationships/hyperlink" Target="consultantplus://offline/ref=84E8A887291C82E267D3FE4021D0A8E87A86BFD60037CCC43EA368C02E1CDB2943DBA752EA76B497430EA2BE749DB8B942D436D5009E2322G62AI" TargetMode="External"/><Relationship Id="rId175" Type="http://schemas.openxmlformats.org/officeDocument/2006/relationships/hyperlink" Target="consultantplus://offline/ref=84E8A887291C82E267D3FE4021D0A8E87A86BFD60037CCC43EA368C02E1CDB2943DBA752EA76B4974C0EA2BE749DB8B942D436D5009E2322G62AI" TargetMode="External"/><Relationship Id="rId176" Type="http://schemas.openxmlformats.org/officeDocument/2006/relationships/hyperlink" Target="consultantplus://offline/ref=84E8A887291C82E267D3FE4021D0A8E87B85BAD30736CCC43EA368C02E1CDB2943DBA752EA76B799430EA2BE749DB8B942D436D5009E2322G62AI" TargetMode="External"/><Relationship Id="rId177" Type="http://schemas.openxmlformats.org/officeDocument/2006/relationships/hyperlink" Target="consultantplus://offline/ref=84E8A887291C82E267D3FE4021D0A8E87A86BFD60037CCC43EA368C02E1CDB2943DBA752EA76B496440EA2BE749DB8B942D436D5009E2322G62AI" TargetMode="External"/><Relationship Id="rId178" Type="http://schemas.openxmlformats.org/officeDocument/2006/relationships/hyperlink" Target="consultantplus://offline/ref=84E8A887291C82E267D3FE4021D0A8E87A86BFD60037CCC43EA368C02E1CDB2943DBA752EA76B496460EA2BE749DB8B942D436D5009E2322G62AI" TargetMode="External"/><Relationship Id="rId179" Type="http://schemas.openxmlformats.org/officeDocument/2006/relationships/hyperlink" Target="consultantplus://offline/ref=84E8A887291C82E267D3FE4021D0A8E87A86BFD60037CCC43EA368C02E1CDB2943DBA752EA76B496470EA2BE749DB8B942D436D5009E2322G62AI" TargetMode="External"/><Relationship Id="rId180" Type="http://schemas.openxmlformats.org/officeDocument/2006/relationships/hyperlink" Target="consultantplus://offline/ref=84E8A887291C82E267D3FE4021D0A8E87A8CBAD10630CCC43EA368C02E1CDB2943DBA752EA77B298400EA2BE749DB8B942D436D5009E2322G62AI" TargetMode="External"/><Relationship Id="rId181" Type="http://schemas.openxmlformats.org/officeDocument/2006/relationships/hyperlink" Target="consultantplus://offline/ref=84E8A887291C82E267D3FE4021D0A8E87A86BFD60037CCC43EA368C02E1CDB2943DBA752EA76B496400EA2BE749DB8B942D436D5009E2322G62AI" TargetMode="External"/><Relationship Id="rId182" Type="http://schemas.openxmlformats.org/officeDocument/2006/relationships/hyperlink" Target="consultantplus://offline/ref=84E8A887291C82E267D3FE4021D0A8E87B85BAD30736CCC43EA368C02E1CDB2943DBA752EA76B7994C0EA2BE749DB8B942D436D5009E2322G62AI" TargetMode="External"/><Relationship Id="rId183" Type="http://schemas.openxmlformats.org/officeDocument/2006/relationships/hyperlink" Target="consultantplus://offline/ref=84E8A887291C82E267D3FE4021D0A8E87A8CBAD10630CCC43EA368C02E1CDB2943DBA752EA77B298410EA2BE749DB8B942D436D5009E2322G62AI" TargetMode="External"/><Relationship Id="rId184" Type="http://schemas.openxmlformats.org/officeDocument/2006/relationships/hyperlink" Target="consultantplus://offline/ref=84E8A887291C82E267D3FE4021D0A8E87A86BFD60037CCC43EA368C02E1CDB2943DBA752EA76B496420EA2BE749DB8B942D436D5009E2322G62AI" TargetMode="External"/><Relationship Id="rId185" Type="http://schemas.openxmlformats.org/officeDocument/2006/relationships/hyperlink" Target="consultantplus://offline/ref=84E8A887291C82E267D3FE4021D0A8E87A86BFD60037CCC43EA368C02E1CDB2943DBA752EA76B4964C0EA2BE749DB8B942D436D5009E2322G62AI" TargetMode="External"/><Relationship Id="rId186" Type="http://schemas.openxmlformats.org/officeDocument/2006/relationships/hyperlink" Target="consultantplus://offline/ref=84E8A887291C82E267D3FE4021D0A8E87A86BFD60037CCC43EA368C02E1CDB2943DBA752EA76B4964D0EA2BE749DB8B942D436D5009E2322G62AI" TargetMode="External"/><Relationship Id="rId187" Type="http://schemas.openxmlformats.org/officeDocument/2006/relationships/hyperlink" Target="consultantplus://offline/ref=84E8A887291C82E267D3FE4021D0A8E87A86BFD60239CCC43EA368C02E1CDB2951DBFF5EEB74AB91431BF4EF31GC21I" TargetMode="External"/><Relationship Id="rId188" Type="http://schemas.openxmlformats.org/officeDocument/2006/relationships/hyperlink" Target="consultantplus://offline/ref=84E8A887291C82E267D3FE4021D0A8E87A86BFD60037CCC43EA368C02E1CDB2943DBA752EA76B499450EA2BE749DB8B942D436D5009E2322G62AI" TargetMode="External"/><Relationship Id="rId189" Type="http://schemas.openxmlformats.org/officeDocument/2006/relationships/hyperlink" Target="consultantplus://offline/ref=84E8A887291C82E267D3FE4021D0A8E87A86BFD60037CCC43EA368C02E1CDB2943DBA752EA76B499460EA2BE749DB8B942D436D5009E2322G62AI" TargetMode="External"/><Relationship Id="rId190" Type="http://schemas.openxmlformats.org/officeDocument/2006/relationships/hyperlink" Target="consultantplus://offline/ref=84E8A887291C82E267D3FE4021D0A8E87A86BFD60037CCC43EA368C02E1CDB2943DBA752EA76B499470EA2BE749DB8B942D436D5009E2322G62AI" TargetMode="External"/><Relationship Id="rId191" Type="http://schemas.openxmlformats.org/officeDocument/2006/relationships/hyperlink" Target="consultantplus://offline/ref=84E8A887291C82E267D3FE4021D0A8E87A8CBAD10630CCC43EA368C02E1CDB2943DBA752EA74B7904D0EA2BE749DB8B942D436D5009E2322G62AI" TargetMode="External"/><Relationship Id="rId192" Type="http://schemas.openxmlformats.org/officeDocument/2006/relationships/hyperlink" Target="consultantplus://offline/ref=84E8A887291C82E267D3FE4021D0A8E87A8CBAD10630CCC43EA368C02E1CDB2943DBA752EA77B298420EA2BE749DB8B942D436D5009E2322G62AI" TargetMode="External"/><Relationship Id="rId193" Type="http://schemas.openxmlformats.org/officeDocument/2006/relationships/hyperlink" Target="consultantplus://offline/ref=84E8A887291C82E267D3FE4021D0A8E87A86BFD60037CCC43EA368C02E1CDB2943DBA752EA76B499400EA2BE749DB8B942D436D5009E2322G62AI" TargetMode="External"/><Relationship Id="rId194" Type="http://schemas.openxmlformats.org/officeDocument/2006/relationships/hyperlink" Target="consultantplus://offline/ref=84E8A887291C82E267D3FE4021D0A8E87984B7DC0233CCC43EA368C02E1CDB2943DBA752EA76B591410EA2BE749DB8B942D436D5009E2322G62AI" TargetMode="External"/><Relationship Id="rId195" Type="http://schemas.openxmlformats.org/officeDocument/2006/relationships/hyperlink" Target="consultantplus://offline/ref=84E8A887291C82E267D3FE4021D0A8E87A86BFD70235CCC43EA368C02E1CDB2943DBA752EA76B595420EA2BE749DB8B942D436D5009E2322G62AI" TargetMode="External"/><Relationship Id="rId196" Type="http://schemas.openxmlformats.org/officeDocument/2006/relationships/hyperlink" Target="consultantplus://offline/ref=84E8A887291C82E267D3FE4021D0A8E87A86BFD60037CCC43EA368C02E1CDB2943DBA752EA76B499410EA2BE749DB8B942D436D5009E2322G62AI" TargetMode="External"/><Relationship Id="rId197" Type="http://schemas.openxmlformats.org/officeDocument/2006/relationships/hyperlink" Target="consultantplus://offline/ref=84E8A887291C82E267D3FE4021D0A8E87A86BFD60037CCC43EA368C02E1CDB2943DBA752EA76B499420EA2BE749DB8B942D436D5009E2322G62AI" TargetMode="External"/><Relationship Id="rId198" Type="http://schemas.openxmlformats.org/officeDocument/2006/relationships/hyperlink" Target="consultantplus://offline/ref=84E8A887291C82E267D3FE4021D0A8E87A86BFD60037CCC43EA368C02E1CDB2943DBA752EA76B499430EA2BE749DB8B942D436D5009E2322G62AI" TargetMode="External"/><Relationship Id="rId199" Type="http://schemas.openxmlformats.org/officeDocument/2006/relationships/hyperlink" Target="consultantplus://offline/ref=84E8A887291C82E267D3FE4021D0A8E87A86BFD60037CCC43EA368C02E1CDB2943DBA752EA76B4994D0EA2BE749DB8B942D436D5009E2322G62AI" TargetMode="External"/><Relationship Id="rId200" Type="http://schemas.openxmlformats.org/officeDocument/2006/relationships/hyperlink" Target="consultantplus://offline/ref=84E8A887291C82E267D3FE4021D0A8E87A86BFD60037CCC43EA368C02E1CDB2943DBA752EA76B498440EA2BE749DB8B942D436D5009E2322G62AI" TargetMode="External"/><Relationship Id="rId201" Type="http://schemas.openxmlformats.org/officeDocument/2006/relationships/hyperlink" Target="consultantplus://offline/ref=84E8A887291C82E267D3FE4021D0A8E87A86BFD60037CCC43EA368C02E1CDB2943DBA752EA76B498460EA2BE749DB8B942D436D5009E2322G62AI" TargetMode="External"/><Relationship Id="rId202" Type="http://schemas.openxmlformats.org/officeDocument/2006/relationships/hyperlink" Target="consultantplus://offline/ref=84E8A887291C82E267D3FE4021D0A8E87A86BFD60037CCC43EA368C02E1CDB2943DBA752EA76B498470EA2BE749DB8B942D436D5009E2322G62AI" TargetMode="External"/><Relationship Id="rId203" Type="http://schemas.openxmlformats.org/officeDocument/2006/relationships/hyperlink" Target="consultantplus://offline/ref=84E8A887291C82E267D3FE4021D0A8E87A86BFD60037CCC43EA368C02E1CDB2943DBA752EA76B498400EA2BE749DB8B942D436D5009E2322G62AI" TargetMode="External"/><Relationship Id="rId204" Type="http://schemas.openxmlformats.org/officeDocument/2006/relationships/hyperlink" Target="consultantplus://offline/ref=84E8A887291C82E267D3FE4021D0A8E87A86BFD60037CCC43EA368C02E1CDB2943DBA752EA76B498420EA2BE749DB8B942D436D5009E2322G62AI" TargetMode="External"/><Relationship Id="rId205" Type="http://schemas.openxmlformats.org/officeDocument/2006/relationships/hyperlink" Target="consultantplus://offline/ref=84E8A887291C82E267D3FE4021D0A8E87A86BFD60037CCC43EA368C02E1CDB2943DBA752EA76B4984C0EA2BE749DB8B942D436D5009E2322G62AI" TargetMode="External"/><Relationship Id="rId206" Type="http://schemas.openxmlformats.org/officeDocument/2006/relationships/hyperlink" Target="consultantplus://offline/ref=84E8A887291C82E267D3FE4021D0A8E87A86BFD60037CCC43EA368C02E1CDB2943DBA752EA76B4984D0EA2BE749DB8B942D436D5009E2322G62AI" TargetMode="External"/><Relationship Id="rId207" Type="http://schemas.openxmlformats.org/officeDocument/2006/relationships/hyperlink" Target="consultantplus://offline/ref=84E8A887291C82E267D3FE4021D0A8E87A86BFD60037CCC43EA368C02E1CDB2943DBA752EA76B791440EA2BE749DB8B942D436D5009E2322G62AI" TargetMode="External"/><Relationship Id="rId208" Type="http://schemas.openxmlformats.org/officeDocument/2006/relationships/hyperlink" Target="consultantplus://offline/ref=84E8A887291C82E267D3FE4021D0A8E87A86BFD60037CCC43EA368C02E1CDB2943DBA752EA76B791450EA2BE749DB8B942D436D5009E2322G62AI" TargetMode="External"/><Relationship Id="rId209" Type="http://schemas.openxmlformats.org/officeDocument/2006/relationships/hyperlink" Target="consultantplus://offline/ref=84E8A887291C82E267D3FE4021D0A8E87A86BFD60037CCC43EA368C02E1CDB2943DBA752EA76B791460EA2BE749DB8B942D436D5009E2322G62AI" TargetMode="External"/><Relationship Id="rId210" Type="http://schemas.openxmlformats.org/officeDocument/2006/relationships/hyperlink" Target="consultantplus://offline/ref=84E8A887291C82E267D3FE4021D0A8E87A86BFD60037CCC43EA368C02E1CDB2943DBA752EA76B791470EA2BE749DB8B942D436D5009E2322G62AI" TargetMode="External"/><Relationship Id="rId211" Type="http://schemas.openxmlformats.org/officeDocument/2006/relationships/hyperlink" Target="consultantplus://offline/ref=84E8A887291C82E267D3FE4021D0A8E87A86BFD60037CCC43EA368C02E1CDB2943DBA752EA76B791410EA2BE749DB8B942D436D5009E2322G62AI" TargetMode="External"/><Relationship Id="rId212" Type="http://schemas.openxmlformats.org/officeDocument/2006/relationships/hyperlink" Target="consultantplus://offline/ref=84E8A887291C82E267D3FE4021D0A8E87A86BFD60037CCC43EA368C02E1CDB2943DBA752EA76B791420EA2BE749DB8B942D436D5009E2322G62AI" TargetMode="External"/><Relationship Id="rId213" Type="http://schemas.openxmlformats.org/officeDocument/2006/relationships/hyperlink" Target="consultantplus://offline/ref=84E8A887291C82E267D3FE4021D0A8E87A86BFD60037CCC43EA368C02E1CDB2943DBA752EA76B791430EA2BE749DB8B942D436D5009E2322G62AI" TargetMode="External"/><Relationship Id="rId214" Type="http://schemas.openxmlformats.org/officeDocument/2006/relationships/hyperlink" Target="consultantplus://offline/ref=84E8A887291C82E267D3FE4021D0A8E87A86BFD60037CCC43EA368C02E1CDB2943DBA752EA76B7914C0EA2BE749DB8B942D436D5009E2322G62AI" TargetMode="External"/><Relationship Id="rId215" Type="http://schemas.openxmlformats.org/officeDocument/2006/relationships/hyperlink" Target="consultantplus://offline/ref=84E8A887291C82E267D3FE4021D0A8E87A86BFD60239CCC43EA368C02E1CDB2951DBFF5EEB74AB91431BF4EF31GC21I" TargetMode="External"/><Relationship Id="rId216" Type="http://schemas.openxmlformats.org/officeDocument/2006/relationships/hyperlink" Target="consultantplus://offline/ref=84E8A887291C82E267D3FE4021D0A8E87A86BFD60037CCC43EA368C02E1CDB2943DBA752EA76B7914D0EA2BE749DB8B942D436D5009E2322G62AI" TargetMode="External"/><Relationship Id="rId217" Type="http://schemas.openxmlformats.org/officeDocument/2006/relationships/hyperlink" Target="consultantplus://offline/ref=84E8A887291C82E267D3FE4021D0A8E87A86BFD60037CCC43EA368C02E1CDB2943DBA752EA76B790450EA2BE749DB8B942D436D5009E2322G62AI" TargetMode="External"/><Relationship Id="rId218" Type="http://schemas.openxmlformats.org/officeDocument/2006/relationships/hyperlink" Target="consultantplus://offline/ref=84E8A887291C82E267D3FE4021D0A8E87A86BFD60037CCC43EA368C02E1CDB2943DBA752EA76B790470EA2BE749DB8B942D436D5009E2322G62AI" TargetMode="External"/><Relationship Id="rId219" Type="http://schemas.openxmlformats.org/officeDocument/2006/relationships/hyperlink" Target="consultantplus://offline/ref=84E8A887291C82E267D3FE4021D0A8E87A86BFD60037CCC43EA368C02E1CDB2943DBA752EA76B790410EA2BE749DB8B942D436D5009E2322G62AI" TargetMode="External"/><Relationship Id="rId220" Type="http://schemas.openxmlformats.org/officeDocument/2006/relationships/hyperlink" Target="consultantplus://offline/ref=84E8A887291C82E267D3FE4021D0A8E87A86BFD60037CCC43EA368C02E1CDB2943DBA752EA76B790430EA2BE749DB8B942D436D5009E2322G62AI" TargetMode="External"/><Relationship Id="rId221" Type="http://schemas.openxmlformats.org/officeDocument/2006/relationships/hyperlink" Target="consultantplus://offline/ref=84E8A887291C82E267D3FE4021D0A8E87A86BFD60037CCC43EA368C02E1CDB2943DBA752EA76B7904C0EA2BE749DB8B942D436D5009E2322G62AI" TargetMode="External"/><Relationship Id="rId222" Type="http://schemas.openxmlformats.org/officeDocument/2006/relationships/hyperlink" Target="consultantplus://offline/ref=84E8A887291C82E267D3FE4021D0A8E87A86BFD60037CCC43EA368C02E1CDB2943DBA752EA76B7904D0EA2BE749DB8B942D436D5009E2322G62AI" TargetMode="External"/><Relationship Id="rId223" Type="http://schemas.openxmlformats.org/officeDocument/2006/relationships/hyperlink" Target="consultantplus://offline/ref=84E8A887291C82E267D3FE4021D0A8E87A86BFD60037CCC43EA368C02E1CDB2943DBA752EA76B793440EA2BE749DB8B942D436D5009E2322G62AI" TargetMode="External"/><Relationship Id="rId224" Type="http://schemas.openxmlformats.org/officeDocument/2006/relationships/hyperlink" Target="consultantplus://offline/ref=84E8A887291C82E267D3FE4021D0A8E87A86BFD60037CCC43EA368C02E1CDB2943DBA752EA76B793450EA2BE749DB8B942D436D5009E2322G62AI" TargetMode="External"/><Relationship Id="rId225" Type="http://schemas.openxmlformats.org/officeDocument/2006/relationships/hyperlink" Target="consultantplus://offline/ref=84E8A887291C82E267D3FE4021D0A8E87A86BFD60037CCC43EA368C02E1CDB2943DBA752EA76B793460EA2BE749DB8B942D436D5009E2322G62AI" TargetMode="External"/><Relationship Id="rId226" Type="http://schemas.openxmlformats.org/officeDocument/2006/relationships/hyperlink" Target="consultantplus://offline/ref=84E8A887291C82E267D3FE4021D0A8E87A86BFD60239CCC43EA368C02E1CDB2951DBFF5EEB74AB91431BF4EF31GC21I" TargetMode="External"/><Relationship Id="rId227" Type="http://schemas.openxmlformats.org/officeDocument/2006/relationships/hyperlink" Target="consultantplus://offline/ref=84E8A887291C82E267D3FE4021D0A8E87A86BFD60037CCC43EA368C02E1CDB2943DBA752EA76B793470EA2BE749DB8B942D436D5009E2322G62AI" TargetMode="External"/><Relationship Id="rId228" Type="http://schemas.openxmlformats.org/officeDocument/2006/relationships/hyperlink" Target="consultantplus://offline/ref=84E8A887291C82E267D3FE4021D0A8E87A86BFD60037CCC43EA368C02E1CDB2943DBA752EA76B793420EA2BE749DB8B942D436D5009E2322G62AI" TargetMode="External"/><Relationship Id="rId229" Type="http://schemas.openxmlformats.org/officeDocument/2006/relationships/hyperlink" Target="consultantplus://offline/ref=84E8A887291C82E267D3FE4021D0A8E87A86BFD60037CCC43EA368C02E1CDB2943DBA752EA76B793430EA2BE749DB8B942D436D5009E2322G62AI" TargetMode="External"/><Relationship Id="rId230" Type="http://schemas.openxmlformats.org/officeDocument/2006/relationships/hyperlink" Target="consultantplus://offline/ref=84E8A887291C82E267D3FE4021D0A8E87A86BFD60037CCC43EA368C02E1CDB2943DBA752EA76B7934C0EA2BE749DB8B942D436D5009E2322G62AI" TargetMode="External"/><Relationship Id="rId231" Type="http://schemas.openxmlformats.org/officeDocument/2006/relationships/hyperlink" Target="consultantplus://offline/ref=84E8A887291C82E267D3FE4021D0A8E87A86BFD60037CCC43EA368C02E1CDB2943DBA752EA76B7934D0EA2BE749DB8B942D436D5009E2322G62AI" TargetMode="External"/><Relationship Id="rId232" Type="http://schemas.openxmlformats.org/officeDocument/2006/relationships/hyperlink" Target="consultantplus://offline/ref=84E8A887291C82E267D3FE4021D0A8E87A86BFD60037CCC43EA368C02E1CDB2943DBA752EA76B792440EA2BE749DB8B942D436D5009E2322G62AI" TargetMode="External"/><Relationship Id="rId233" Type="http://schemas.openxmlformats.org/officeDocument/2006/relationships/hyperlink" Target="consultantplus://offline/ref=84E8A887291C82E267D3FE4021D0A8E87A86BFD60037CCC43EA368C02E1CDB2943DBA752EA76B792450EA2BE749DB8B942D436D5009E2322G62AI" TargetMode="External"/><Relationship Id="rId234" Type="http://schemas.openxmlformats.org/officeDocument/2006/relationships/hyperlink" Target="consultantplus://offline/ref=84E8A887291C82E267D3FE4021D0A8E87A86BFD60037CCC43EA368C02E1CDB2943DBA752EA76B792470EA2BE749DB8B942D436D5009E2322G62AI" TargetMode="External"/><Relationship Id="rId235" Type="http://schemas.openxmlformats.org/officeDocument/2006/relationships/hyperlink" Target="consultantplus://offline/ref=84E8A887291C82E267D3FE4021D0A8E87A86BFD60037CCC43EA368C02E1CDB2943DBA752EA76B792400EA2BE749DB8B942D436D5009E2322G62AI" TargetMode="External"/><Relationship Id="rId236" Type="http://schemas.openxmlformats.org/officeDocument/2006/relationships/hyperlink" Target="consultantplus://offline/ref=84E8A887291C82E267D3FE4021D0A8E87A86BFD60037CCC43EA368C02E1CDB2943DBA752EA76B792410EA2BE749DB8B942D436D5009E2322G62AI" TargetMode="External"/><Relationship Id="rId237" Type="http://schemas.openxmlformats.org/officeDocument/2006/relationships/hyperlink" Target="consultantplus://offline/ref=84E8A887291C82E267D3FE4021D0A8E87985BBD10936CCC43EA368C02E1CDB2943DBA752EA76B591470EA2BE749DB8B942D436D5009E2322G62AI" TargetMode="External"/><Relationship Id="rId238" Type="http://schemas.openxmlformats.org/officeDocument/2006/relationships/hyperlink" Target="consultantplus://offline/ref=84E8A887291C82E267D3FE4021D0A8E8708CBCD1033B91CE36FA64C22913842C44CAA752E868B5965A07F6EEG329I" TargetMode="External"/><Relationship Id="rId239" Type="http://schemas.openxmlformats.org/officeDocument/2006/relationships/hyperlink" Target="consultantplus://offline/ref=84E8A887291C82E267D3FE4021D0A8E87A86BFD60037CCC43EA368C02E1CDB2943DBA752EA76B792430EA2BE749DB8B942D436D5009E2322G62AI" TargetMode="External"/><Relationship Id="rId240" Type="http://schemas.openxmlformats.org/officeDocument/2006/relationships/hyperlink" Target="consultantplus://offline/ref=84E8A887291C82E267D3FE4021D0A8E87A86BFD60037CCC43EA368C02E1CDB2943DBA752EA76B7924C0EA2BE749DB8B942D436D5009E2322G62AI" TargetMode="External"/><Relationship Id="rId241" Type="http://schemas.openxmlformats.org/officeDocument/2006/relationships/hyperlink" Target="consultantplus://offline/ref=84E8A887291C82E267D3FE4021D0A8E87A86BFD60037CCC43EA368C02E1CDB2943DBA752EA76B7924D0EA2BE749DB8B942D436D5009E2322G62AI" TargetMode="External"/><Relationship Id="rId242" Type="http://schemas.openxmlformats.org/officeDocument/2006/relationships/hyperlink" Target="consultantplus://offline/ref=84E8A887291C82E267D3FE4021D0A8E87A86BFD60037CCC43EA368C02E1CDB2943DBA752EA76B795440EA2BE749DB8B942D436D5009E2322G62AI" TargetMode="External"/><Relationship Id="rId243" Type="http://schemas.openxmlformats.org/officeDocument/2006/relationships/hyperlink" Target="consultantplus://offline/ref=84E8A887291C82E267D3FE4021D0A8E87A86BFD60037CCC43EA368C02E1CDB2943DBA752EA76B795450EA2BE749DB8B942D436D5009E2322G62AI" TargetMode="External"/><Relationship Id="rId244" Type="http://schemas.openxmlformats.org/officeDocument/2006/relationships/hyperlink" Target="consultantplus://offline/ref=84E8A887291C82E267D3FE4021D0A8E87A86BFD60037CCC43EA368C02E1CDB2943DBA752EA76B795460EA2BE749DB8B942D436D5009E2322G62AI" TargetMode="External"/><Relationship Id="rId245" Type="http://schemas.openxmlformats.org/officeDocument/2006/relationships/hyperlink" Target="consultantplus://offline/ref=84E8A887291C82E267D3FE4021D0A8E87A86BFD60037CCC43EA368C02E1CDB2943DBA752EA76B795470EA2BE749DB8B942D436D5009E2322G62AI" TargetMode="External"/><Relationship Id="rId246" Type="http://schemas.openxmlformats.org/officeDocument/2006/relationships/hyperlink" Target="consultantplus://offline/ref=84E8A887291C82E267D3FE4021D0A8E87A86BFD60037CCC43EA368C02E1CDB2943DBA752EA76B795400EA2BE749DB8B942D436D5009E2322G62AI" TargetMode="External"/><Relationship Id="rId247" Type="http://schemas.openxmlformats.org/officeDocument/2006/relationships/hyperlink" Target="consultantplus://offline/ref=84E8A887291C82E267D3FE4021D0A8E87A86BFD70235CCC43EA368C02E1CDB2943DBA752EA76B595430EA2BE749DB8B942D436D5009E2322G62AI" TargetMode="External"/><Relationship Id="rId248" Type="http://schemas.openxmlformats.org/officeDocument/2006/relationships/hyperlink" Target="consultantplus://offline/ref=84E8A887291C82E267D3FE4021D0A8E87A86BFD60037CCC43EA368C02E1CDB2943DBA752EA76B795430EA2BE749DB8B942D436D5009E2322G62AI" TargetMode="External"/><Relationship Id="rId249" Type="http://schemas.openxmlformats.org/officeDocument/2006/relationships/hyperlink" Target="consultantplus://offline/ref=84E8A887291C82E267D3FE4021D0A8E87A86BFD60037CCC43EA368C02E1CDB2943DBA752EA76B7954C0EA2BE749DB8B942D436D5009E2322G62AI" TargetMode="External"/><Relationship Id="rId250" Type="http://schemas.openxmlformats.org/officeDocument/2006/relationships/hyperlink" Target="consultantplus://offline/ref=84E8A887291C82E267D3FE4021D0A8E87A86BFD60037CCC43EA368C02E1CDB2943DBA752EA76B7954D0EA2BE749DB8B942D436D5009E2322G62AI" TargetMode="External"/><Relationship Id="rId251" Type="http://schemas.openxmlformats.org/officeDocument/2006/relationships/hyperlink" Target="consultantplus://offline/ref=84E8A887291C82E267D3FE4021D0A8E87A86BFD60037CCC43EA368C02E1CDB2943DBA752EA76B794440EA2BE749DB8B942D436D5009E2322G62AI" TargetMode="External"/><Relationship Id="rId252" Type="http://schemas.openxmlformats.org/officeDocument/2006/relationships/hyperlink" Target="consultantplus://offline/ref=84E8A887291C82E267D3FE4021D0A8E87A86BFD60037CCC43EA368C02E1CDB2943DBA752EA76B794450EA2BE749DB8B942D436D5009E2322G62AI" TargetMode="External"/><Relationship Id="rId253" Type="http://schemas.openxmlformats.org/officeDocument/2006/relationships/hyperlink" Target="consultantplus://offline/ref=84E8A887291C82E267D3FE4021D0A8E87A86BFD60037CCC43EA368C02E1CDB2943DBA752EA76B794460EA2BE749DB8B942D436D5009E2322G62AI" TargetMode="External"/><Relationship Id="rId254" Type="http://schemas.openxmlformats.org/officeDocument/2006/relationships/hyperlink" Target="consultantplus://offline/ref=84E8A887291C82E267D3FE4021D0A8E87A86BFD60037CCC43EA368C02E1CDB2943DBA752EA76B794470EA2BE749DB8B942D436D5009E2322G62AI" TargetMode="External"/><Relationship Id="rId255" Type="http://schemas.openxmlformats.org/officeDocument/2006/relationships/hyperlink" Target="consultantplus://offline/ref=84E8A887291C82E267D3FE4021D0A8E87A86BFD60037CCC43EA368C02E1CDB2943DBA752EA76B794400EA2BE749DB8B942D436D5009E2322G62AI" TargetMode="External"/><Relationship Id="rId256" Type="http://schemas.openxmlformats.org/officeDocument/2006/relationships/hyperlink" Target="consultantplus://offline/ref=84E8A887291C82E267D3FE4021D0A8E87A86BFD60037CCC43EA368C02E1CDB2943DBA752EA76B794410EA2BE749DB8B942D436D5009E2322G62AI" TargetMode="External"/><Relationship Id="rId257" Type="http://schemas.openxmlformats.org/officeDocument/2006/relationships/hyperlink" Target="consultantplus://offline/ref=84E8A887291C82E267D3FE4021D0A8E87A86BFD60037CCC43EA368C02E1CDB2943DBA752EA76B794420EA2BE749DB8B942D436D5009E2322G62AI" TargetMode="External"/><Relationship Id="rId258" Type="http://schemas.openxmlformats.org/officeDocument/2006/relationships/hyperlink" Target="consultantplus://offline/ref=84E8A887291C82E267D3FE4021D0A8E87A86BFD60037CCC43EA368C02E1CDB2943DBA752EA76B7944C0EA2BE749DB8B942D436D5009E2322G62AI" TargetMode="External"/><Relationship Id="rId259" Type="http://schemas.openxmlformats.org/officeDocument/2006/relationships/hyperlink" Target="consultantplus://offline/ref=84E8A887291C82E267D3FE4021D0A8E87984B7DC0234CCC43EA368C02E1CDB2943DBA752EA76B591410EA2BE749DB8B942D436D5009E2322G62AI" TargetMode="External"/><Relationship Id="rId260" Type="http://schemas.openxmlformats.org/officeDocument/2006/relationships/hyperlink" Target="consultantplus://offline/ref=84E8A887291C82E267D3FE4021D0A8E87A86BFD60037CCC43EA368C02E1CDB2943DBA752EA76B797440EA2BE749DB8B942D436D5009E2322G62AI" TargetMode="External"/><Relationship Id="rId261" Type="http://schemas.openxmlformats.org/officeDocument/2006/relationships/hyperlink" Target="consultantplus://offline/ref=84E8A887291C82E267D3FE4021D0A8E87A86BFD60037CCC43EA368C02E1CDB2943DBA752EA76B797450EA2BE749DB8B942D436D5009E2322G62AI" TargetMode="External"/><Relationship Id="rId262" Type="http://schemas.openxmlformats.org/officeDocument/2006/relationships/hyperlink" Target="consultantplus://offline/ref=84E8A887291C82E267D3FE4021D0A8E87A86BFD60037CCC43EA368C02E1CDB2943DBA752EA76B797460EA2BE749DB8B942D436D5009E2322G62AI" TargetMode="External"/><Relationship Id="rId263" Type="http://schemas.openxmlformats.org/officeDocument/2006/relationships/hyperlink" Target="consultantplus://offline/ref=84E8A887291C82E267D3FE4021D0A8E87A86BFD60037CCC43EA368C02E1CDB2943DBA752EA76B797470EA2BE749DB8B942D436D5009E2322G62AI" TargetMode="External"/><Relationship Id="rId264" Type="http://schemas.openxmlformats.org/officeDocument/2006/relationships/hyperlink" Target="consultantplus://offline/ref=84E8A887291C82E267D3FE4021D0A8E87A86BFD60037CCC43EA368C02E1CDB2943DBA752EA76B797400EA2BE749DB8B942D436D5009E2322G62AI" TargetMode="External"/><Relationship Id="rId265" Type="http://schemas.openxmlformats.org/officeDocument/2006/relationships/hyperlink" Target="consultantplus://offline/ref=84E8A887291C82E267D3FE4021D0A8E87A86BFD60037CCC43EA368C02E1CDB2943DBA752EA76B797410EA2BE749DB8B942D436D5009E2322G62AI" TargetMode="External"/><Relationship Id="rId266" Type="http://schemas.openxmlformats.org/officeDocument/2006/relationships/hyperlink" Target="consultantplus://offline/ref=84E8A887291C82E267D3FE4021D0A8E87A86BFD60037CCC43EA368C02E1CDB2943DBA752EA76B797420EA2BE749DB8B942D436D5009E2322G62AI" TargetMode="External"/><Relationship Id="rId267" Type="http://schemas.openxmlformats.org/officeDocument/2006/relationships/hyperlink" Target="consultantplus://offline/ref=84E8A887291C82E267D3FE4021D0A8E8798CBFD70231CCC43EA368C02E1CDB2943DBA752EA76B0934D0EA2BE749DB8B942D436D5009E2322G62AI" TargetMode="External"/><Relationship Id="rId268" Type="http://schemas.openxmlformats.org/officeDocument/2006/relationships/hyperlink" Target="consultantplus://offline/ref=84E8A887291C82E267D3FE4021D0A8E87A86BFD60037CCC43EA368C02E1CDB2943DBA752EA76B797430EA2BE749DB8B942D436D5009E2322G62AI" TargetMode="External"/><Relationship Id="rId269" Type="http://schemas.openxmlformats.org/officeDocument/2006/relationships/hyperlink" Target="consultantplus://offline/ref=84E8A887291C82E267D3FE4021D0A8E87A86BFD60037CCC43EA368C02E1CDB2943DBA752EA76B796440EA2BE749DB8B942D436D5009E2322G62AI" TargetMode="External"/><Relationship Id="rId270" Type="http://schemas.openxmlformats.org/officeDocument/2006/relationships/hyperlink" Target="consultantplus://offline/ref=84E8A887291C82E267D3FE4021D0A8E87A86BFD60037CCC43EA368C02E1CDB2943DBA752EA76B796450EA2BE749DB8B942D436D5009E2322G62AI" TargetMode="External"/><Relationship Id="rId271" Type="http://schemas.openxmlformats.org/officeDocument/2006/relationships/hyperlink" Target="consultantplus://offline/ref=84E8A887291C82E267D3FE4021D0A8E87A86BFD60037CCC43EA368C02E1CDB2943DBA752EA76B796460EA2BE749DB8B942D436D5009E2322G62AI" TargetMode="External"/><Relationship Id="rId272" Type="http://schemas.openxmlformats.org/officeDocument/2006/relationships/hyperlink" Target="consultantplus://offline/ref=84E8A887291C82E267D3FE4021D0A8E87A86BFD60037CCC43EA368C02E1CDB2943DBA752EA76B796470EA2BE749DB8B942D436D5009E2322G62AI" TargetMode="External"/><Relationship Id="rId273" Type="http://schemas.openxmlformats.org/officeDocument/2006/relationships/hyperlink" Target="consultantplus://offline/ref=84E8A887291C82E267D3FE4021D0A8E87A86BFD60037CCC43EA368C02E1CDB2943DBA752EA76B796400EA2BE749DB8B942D436D5009E2322G62AI" TargetMode="External"/><Relationship Id="rId274" Type="http://schemas.openxmlformats.org/officeDocument/2006/relationships/hyperlink" Target="consultantplus://offline/ref=84E8A887291C82E267D3FE4021D0A8E87A86BFD60037CCC43EA368C02E1CDB2943DBA752EA76B796410EA2BE749DB8B942D436D5009E2322G62AI" TargetMode="External"/><Relationship Id="rId275" Type="http://schemas.openxmlformats.org/officeDocument/2006/relationships/hyperlink" Target="consultantplus://offline/ref=84E8A887291C82E267D3FE4021D0A8E87A86BFD60037CCC43EA368C02E1CDB2943DBA752EA76B796420EA2BE749DB8B942D436D5009E2322G62AI" TargetMode="External"/><Relationship Id="rId276" Type="http://schemas.openxmlformats.org/officeDocument/2006/relationships/hyperlink" Target="consultantplus://offline/ref=84E8A887291C82E267D3FE4021D0A8E87A86BFD60037CCC43EA368C02E1CDB2943DBA752EA76B7964C0EA2BE749DB8B942D436D5009E2322G62AI" TargetMode="External"/><Relationship Id="rId277" Type="http://schemas.openxmlformats.org/officeDocument/2006/relationships/hyperlink" Target="consultantplus://offline/ref=84E8A887291C82E267D3FE4021D0A8E87A86BFD60037CCC43EA368C02E1CDB2943DBA752EA76B7964D0EA2BE749DB8B942D436D5009E2322G62AI" TargetMode="External"/><Relationship Id="rId278" Type="http://schemas.openxmlformats.org/officeDocument/2006/relationships/hyperlink" Target="consultantplus://offline/ref=84E8A887291C82E267D3FE4021D0A8E87A86BFD60037CCC43EA368C02E1CDB2943DBA752EA76B799440EA2BE749DB8B942D436D5009E2322G62AI" TargetMode="External"/><Relationship Id="rId279" Type="http://schemas.openxmlformats.org/officeDocument/2006/relationships/hyperlink" Target="consultantplus://offline/ref=84E8A887291C82E267D3FE4021D0A8E87984B7DC0834CCC43EA368C02E1CDB2943DBA752EA76B591470EA2BE749DB8B942D436D5009E2322G62AI" TargetMode="External"/><Relationship Id="rId280" Type="http://schemas.openxmlformats.org/officeDocument/2006/relationships/hyperlink" Target="consultantplus://offline/ref=84E8A887291C82E267D3FE4021D0A8E87A86BFD60037CCC43EA368C02E1CDB2943DBA752EA76B799460EA2BE749DB8B942D436D5009E2322G62AI" TargetMode="External"/><Relationship Id="rId281" Type="http://schemas.openxmlformats.org/officeDocument/2006/relationships/hyperlink" Target="consultantplus://offline/ref=84E8A887291C82E267D3FE4021D0A8E87A86BFD60239CCC43EA368C02E1CDB2951DBFF5EEB74AB91431BF4EF31GC21I" TargetMode="External"/><Relationship Id="rId282" Type="http://schemas.openxmlformats.org/officeDocument/2006/relationships/hyperlink" Target="consultantplus://offline/ref=84E8A887291C82E267D3FE4021D0A8E87A86BFD60037CCC43EA368C02E1CDB2943DBA752EA76B799470EA2BE749DB8B942D436D5009E2322G62AI" TargetMode="External"/><Relationship Id="rId283" Type="http://schemas.openxmlformats.org/officeDocument/2006/relationships/hyperlink" Target="consultantplus://offline/ref=84E8A887291C82E267D3FE4021D0A8E87A86BFD60037CCC43EA368C02E1CDB2943DBA752EA76B799410EA2BE749DB8B942D436D5009E2322G62AI" TargetMode="External"/><Relationship Id="rId284" Type="http://schemas.openxmlformats.org/officeDocument/2006/relationships/hyperlink" Target="consultantplus://offline/ref=84E8A887291C82E267D3FE4021D0A8E87A86BFD60037CCC43EA368C02E1CDB2943DBA752EA76B799420EA2BE749DB8B942D436D5009E2322G62AI" TargetMode="External"/><Relationship Id="rId285" Type="http://schemas.openxmlformats.org/officeDocument/2006/relationships/hyperlink" Target="consultantplus://offline/ref=84E8A887291C82E267D3FE4021D0A8E87A86BFD60037CCC43EA368C02E1CDB2943DBA752EA76B799430EA2BE749DB8B942D436D5009E2322G62AI" TargetMode="External"/><Relationship Id="rId286" Type="http://schemas.openxmlformats.org/officeDocument/2006/relationships/hyperlink" Target="consultantplus://offline/ref=84E8A887291C82E267D3FE4021D0A8E87A86BFD70235CCC43EA368C02E1CDB2943DBA752EA76B5954C0EA2BE749DB8B942D436D5009E2322G62AI" TargetMode="External"/><Relationship Id="rId287" Type="http://schemas.openxmlformats.org/officeDocument/2006/relationships/hyperlink" Target="consultantplus://offline/ref=84E8A887291C82E267D3FE4021D0A8E87A86BFD60037CCC43EA368C02E1CDB2943DBA752EA76B7994C0EA2BE749DB8B942D436D5009E2322G62AI" TargetMode="External"/><Relationship Id="rId288" Type="http://schemas.openxmlformats.org/officeDocument/2006/relationships/hyperlink" Target="consultantplus://offline/ref=84E8A887291C82E267D3FE4021D0A8E87A86BFD60037CCC43EA368C02E1CDB2943DBA752EA76B7994C0EA2BE749DB8B942D436D5009E2322G62AI" TargetMode="External"/><Relationship Id="rId289" Type="http://schemas.openxmlformats.org/officeDocument/2006/relationships/hyperlink" Target="consultantplus://offline/ref=84E8A887291C82E267D3FE4021D0A8E87A86BFD60037CCC43EA368C02E1CDB2943DBA752EA76B7994D0EA2BE749DB8B942D436D5009E2322G62AI" TargetMode="External"/><Relationship Id="rId290" Type="http://schemas.openxmlformats.org/officeDocument/2006/relationships/hyperlink" Target="consultantplus://offline/ref=84E8A887291C82E267D3FE4021D0A8E87A86BFD60037CCC43EA368C02E1CDB2943DBA752EA76B798440EA2BE749DB8B942D436D5009E2322G62AI" TargetMode="External"/><Relationship Id="rId291" Type="http://schemas.openxmlformats.org/officeDocument/2006/relationships/hyperlink" Target="consultantplus://offline/ref=84E8A887291C82E267D3FE4021D0A8E87A86BFD60037CCC43EA368C02E1CDB2943DBA752EA76B798460EA2BE749DB8B942D436D5009E2322G62AI" TargetMode="External"/><Relationship Id="rId292" Type="http://schemas.openxmlformats.org/officeDocument/2006/relationships/hyperlink" Target="consultantplus://offline/ref=84E8A887291C82E267D3FE4021D0A8E87A86BFD60037CCC43EA368C02E1CDB2943DBA752EA76B798470EA2BE749DB8B942D436D5009E2322G62AI" TargetMode="External"/><Relationship Id="rId293" Type="http://schemas.openxmlformats.org/officeDocument/2006/relationships/hyperlink" Target="consultantplus://offline/ref=84E8A887291C82E267D3FE4021D0A8E87A86BFD60037CCC43EA368C02E1CDB2943DBA752EA76B798400EA2BE749DB8B942D436D5009E2322G62AI" TargetMode="External"/><Relationship Id="rId294" Type="http://schemas.openxmlformats.org/officeDocument/2006/relationships/hyperlink" Target="consultantplus://offline/ref=84E8A887291C82E267D3FE4021D0A8E87A86BFD60037CCC43EA368C02E1CDB2943DBA752EA76B7984C0EA2BE749DB8B942D436D5009E2322G62AI" TargetMode="External"/><Relationship Id="rId295" Type="http://schemas.openxmlformats.org/officeDocument/2006/relationships/hyperlink" Target="consultantplus://offline/ref=84E8A887291C82E267D3FE4021D0A8E87A86BFD60037CCC43EA368C02E1CDB2943DBA752EA76B7984D0EA2BE749DB8B942D436D5009E2322G62AI" TargetMode="External"/><Relationship Id="rId296" Type="http://schemas.openxmlformats.org/officeDocument/2006/relationships/hyperlink" Target="consultantplus://offline/ref=84E8A887291C82E267D3FE4021D0A8E87A86BFD60037CCC43EA368C02E1CDB2943DBA752EA76B691440EA2BE749DB8B942D436D5009E2322G62AI" TargetMode="External"/><Relationship Id="rId297" Type="http://schemas.openxmlformats.org/officeDocument/2006/relationships/hyperlink" Target="consultantplus://offline/ref=84E8A887291C82E267D3FE4021D0A8E87A86BFD60037CCC43EA368C02E1CDB2943DBA752EA76B691450EA2BE749DB8B942D436D5009E2322G62AI" TargetMode="External"/><Relationship Id="rId298" Type="http://schemas.openxmlformats.org/officeDocument/2006/relationships/hyperlink" Target="consultantplus://offline/ref=84E8A887291C82E267D3FE4021D0A8E87A86BFD60037CCC43EA368C02E1CDB2943DBA752EA76B691460EA2BE749DB8B942D436D5009E2322G62AI" TargetMode="External"/><Relationship Id="rId299" Type="http://schemas.openxmlformats.org/officeDocument/2006/relationships/hyperlink" Target="consultantplus://offline/ref=84E8A887291C82E267D3FE4021D0A8E87A86BFD60037CCC43EA368C02E1CDB2943DBA752EA76B691470EA2BE749DB8B942D436D5009E2322G62AI" TargetMode="External"/><Relationship Id="rId300" Type="http://schemas.openxmlformats.org/officeDocument/2006/relationships/hyperlink" Target="consultantplus://offline/ref=84E8A887291C82E267D3FE4021D0A8E87A86BFD60037CCC43EA368C02E1CDB2943DBA752EA76B691410EA2BE749DB8B942D436D5009E2322G62AI" TargetMode="External"/><Relationship Id="rId301" Type="http://schemas.openxmlformats.org/officeDocument/2006/relationships/hyperlink" Target="consultantplus://offline/ref=84E8A887291C82E267D3FE4021D0A8E87A86BFD60037CCC43EA368C02E1CDB2943DBA752EA76B691420EA2BE749DB8B942D436D5009E2322G62AI" TargetMode="External"/><Relationship Id="rId302" Type="http://schemas.openxmlformats.org/officeDocument/2006/relationships/hyperlink" Target="consultantplus://offline/ref=84E8A887291C82E267D3FE4021D0A8E87A86BFD60037CCC43EA368C02E1CDB2943DBA752EA76B691430EA2BE749DB8B942D436D5009E2322G62AI" TargetMode="External"/><Relationship Id="rId303" Type="http://schemas.openxmlformats.org/officeDocument/2006/relationships/hyperlink" Target="consultantplus://offline/ref=84E8A887291C82E267D3FE4021D0A8E87A86BFD60037CCC43EA368C02E1CDB2943DBA752EA76B6914D0EA2BE749DB8B942D436D5009E2322G62AI" TargetMode="External"/><Relationship Id="rId304" Type="http://schemas.openxmlformats.org/officeDocument/2006/relationships/hyperlink" Target="consultantplus://offline/ref=84E8A887291C82E267D3FE4021D0A8E87A86BFD60037CCC43EA368C02E1CDB2943DBA752EA76B690440EA2BE749DB8B942D436D5009E2322G62AI" TargetMode="External"/><Relationship Id="rId305" Type="http://schemas.openxmlformats.org/officeDocument/2006/relationships/hyperlink" Target="consultantplus://offline/ref=84E8A887291C82E267D3FE4021D0A8E87A86BFD60037CCC43EA368C02E1CDB2943DBA752EA76B690450EA2BE749DB8B942D436D5009E2322G62AI" TargetMode="External"/><Relationship Id="rId306" Type="http://schemas.openxmlformats.org/officeDocument/2006/relationships/hyperlink" Target="consultantplus://offline/ref=84E8A887291C82E267D3FE4021D0A8E87A86BFD60037CCC43EA368C02E1CDB2943DBA752EA76B690460EA2BE749DB8B942D436D5009E2322G62AI" TargetMode="External"/><Relationship Id="rId307" Type="http://schemas.openxmlformats.org/officeDocument/2006/relationships/hyperlink" Target="consultantplus://offline/ref=84E8A887291C82E267D3FE4021D0A8E87A86BFD60037CCC43EA368C02E1CDB2943DBA752EA76B690400EA2BE749DB8B942D436D5009E2322G62AI" TargetMode="External"/><Relationship Id="rId308" Type="http://schemas.openxmlformats.org/officeDocument/2006/relationships/hyperlink" Target="consultantplus://offline/ref=84E8A887291C82E267D3FE4021D0A8E87A86BFD60037CCC43EA368C02E1CDB2943DBA752EA76B690410EA2BE749DB8B942D436D5009E2322G62AI" TargetMode="External"/><Relationship Id="rId309" Type="http://schemas.openxmlformats.org/officeDocument/2006/relationships/hyperlink" Target="consultantplus://offline/ref=84E8A887291C82E267D3FE4021D0A8E87A86BFD60037CCC43EA368C02E1CDB2943DBA752EA76B693460EA2BE749DB8B942D436D5009E2322G62AI" TargetMode="External"/><Relationship Id="rId310" Type="http://schemas.openxmlformats.org/officeDocument/2006/relationships/hyperlink" Target="consultantplus://offline/ref=84E8A887291C82E267D3FE4021D0A8E8798DBFD20733CCC43EA368C02E1CDB2943DBA752EA76B5934D0EA2BE749DB8B942D436D5009E2322G62AI" TargetMode="External"/><Relationship Id="rId311" Type="http://schemas.openxmlformats.org/officeDocument/2006/relationships/hyperlink" Target="consultantplus://offline/ref=84E8A887291C82E267D3FE4021D0A8E87A86BFD60037CCC43EA368C02E1CDB2943DBA752EA76B693400EA2BE749DB8B942D436D5009E2322G62AI" TargetMode="External"/><Relationship Id="rId312" Type="http://schemas.openxmlformats.org/officeDocument/2006/relationships/hyperlink" Target="consultantplus://offline/ref=84E8A887291C82E267D3FE4021D0A8E87A86BFD60037CCC43EA368C02E1CDB2943DBA752EA76B692440EA2BE749DB8B942D436D5009E2322G62AI" TargetMode="External"/><Relationship Id="rId313" Type="http://schemas.openxmlformats.org/officeDocument/2006/relationships/hyperlink" Target="consultantplus://offline/ref=84E8A887291C82E267D3FE4021D0A8E8798DBFD20733CCC43EA368C02E1CDB2943DBA752EA76B592440EA2BE749DB8B942D436D5009E2322G62AI" TargetMode="External"/><Relationship Id="rId314" Type="http://schemas.openxmlformats.org/officeDocument/2006/relationships/hyperlink" Target="consultantplus://offline/ref=84E8A887291C82E267D3FE4021D0A8E87984B7DC0233CCC43EA368C02E1CDB2951DBFF5EEB74AB91431BF4EF31GC21I" TargetMode="External"/><Relationship Id="rId315" Type="http://schemas.openxmlformats.org/officeDocument/2006/relationships/hyperlink" Target="consultantplus://offline/ref=84E8A887291C82E267D3FE4021D0A8E87A86BFD70235CCC43EA368C02E1CDB2943DBA752EA76B5954D0EA2BE749DB8B942D436D5009E2322G62AI" TargetMode="External"/><Relationship Id="rId316" Type="http://schemas.openxmlformats.org/officeDocument/2006/relationships/hyperlink" Target="consultantplus://offline/ref=84E8A887291C82E267D3FE4021D0A8E87984B7DC0833CCC43EA368C02E1CDB2943DBA752EA76B591470EA2BE749DB8B942D436D5009E2322G62AI" TargetMode="External"/><Relationship Id="rId317" Type="http://schemas.openxmlformats.org/officeDocument/2006/relationships/hyperlink" Target="consultantplus://offline/ref=84E8A887291C82E267D3FE4021D0A8E87A86BFD60037CCC43EA368C02E1CDB2943DBA752EA76B692470EA2BE749DB8B942D436D5009E2322G62AI" TargetMode="External"/><Relationship Id="rId318" Type="http://schemas.openxmlformats.org/officeDocument/2006/relationships/hyperlink" Target="consultantplus://offline/ref=84E8A887291C82E267D3FE4021D0A8E87A86BFD60037CCC43EA368C02E1CDB2943DBA752EA76B692410EA2BE749DB8B942D436D5009E2322G62AI" TargetMode="External"/><Relationship Id="rId319" Type="http://schemas.openxmlformats.org/officeDocument/2006/relationships/hyperlink" Target="consultantplus://offline/ref=84E8A887291C82E267D3FE4021D0A8E87A86BFD60037CCC43EA368C02E1CDB2943DBA752EA76B692420EA2BE749DB8B942D436D5009E2322G62AI" TargetMode="External"/><Relationship Id="rId320" Type="http://schemas.openxmlformats.org/officeDocument/2006/relationships/hyperlink" Target="consultantplus://offline/ref=84E8A887291C82E267D3FE4021D0A8E87A86BFD60037CCC43EA368C02E1CDB2943DBA752EA76B692430EA2BE749DB8B942D436D5009E2322G62AI" TargetMode="External"/><Relationship Id="rId321" Type="http://schemas.openxmlformats.org/officeDocument/2006/relationships/hyperlink" Target="consultantplus://offline/ref=84E8A887291C82E267D3FE4021D0A8E87A86BFD70235CCC43EA368C02E1CDB2943DBA752EA76B594460EA2BE749DB8B942D436D5009E2322G62AI" TargetMode="External"/><Relationship Id="rId322" Type="http://schemas.openxmlformats.org/officeDocument/2006/relationships/hyperlink" Target="consultantplus://offline/ref=84E8A887291C82E267D3FE4021D0A8E87A86BFD60037CCC43EA368C02E1CDB2943DBA752EA76B6924C0EA2BE749DB8B942D436D5009E2322G62AI" TargetMode="External"/><Relationship Id="rId323" Type="http://schemas.openxmlformats.org/officeDocument/2006/relationships/hyperlink" Target="consultantplus://offline/ref=84E8A887291C82E267D3FE4021D0A8E87A86BFD70235CCC43EA368C02E1CDB2943DBA752EA76B594470EA2BE749DB8B942D436D5009E2322G62AI" TargetMode="External"/><Relationship Id="rId324" Type="http://schemas.openxmlformats.org/officeDocument/2006/relationships/hyperlink" Target="consultantplus://offline/ref=84E8A887291C82E267D3FE4021D0A8E87A86BFD70235CCC43EA368C02E1CDB2943DBA752EA76B594470EA2BE749DB8B942D436D5009E2322G62AI" TargetMode="External"/><Relationship Id="rId325" Type="http://schemas.openxmlformats.org/officeDocument/2006/relationships/hyperlink" Target="consultantplus://offline/ref=84E8A887291C82E267D3FE4021D0A8E87A86BFD60037CCC43EA368C02E1CDB2943DBA752EA76B695440EA2BE749DB8B942D436D5009E2322G62AI" TargetMode="External"/><Relationship Id="rId326" Type="http://schemas.openxmlformats.org/officeDocument/2006/relationships/hyperlink" Target="consultantplus://offline/ref=84E8A887291C82E267D3FE4021D0A8E87A86BFD60037CCC43EA368C02E1CDB2943DBA752EA76B695470EA2BE749DB8B942D436D5009E2322G62AI" TargetMode="External"/><Relationship Id="rId327" Type="http://schemas.openxmlformats.org/officeDocument/2006/relationships/hyperlink" Target="consultantplus://offline/ref=84E8A887291C82E267D3FE4021D0A8E87A86BFD60037CCC43EA368C02E1CDB2943DBA752EA76B695400EA2BE749DB8B942D436D5009E2322G62AI" TargetMode="External"/><Relationship Id="rId328" Type="http://schemas.openxmlformats.org/officeDocument/2006/relationships/hyperlink" Target="consultantplus://offline/ref=84E8A887291C82E267D3FE4021D0A8E87A86BFD60037CCC43EA368C02E1CDB2943DBA752EA76B695410EA2BE749DB8B942D436D5009E2322G62AI" TargetMode="External"/><Relationship Id="rId329" Type="http://schemas.openxmlformats.org/officeDocument/2006/relationships/hyperlink" Target="consultantplus://offline/ref=84E8A887291C82E267D3FE4021D0A8E87A86BFD60037CCC43EA368C02E1CDB2943DBA752EA76B695420EA2BE749DB8B942D436D5009E2322G62AI" TargetMode="External"/><Relationship Id="rId330" Type="http://schemas.openxmlformats.org/officeDocument/2006/relationships/hyperlink" Target="consultantplus://offline/ref=84E8A887291C82E267D3FE4021D0A8E87A86BFD60037CCC43EA368C02E1CDB2943DBA752EA76B695430EA2BE749DB8B942D436D5009E2322G62AI" TargetMode="External"/><Relationship Id="rId331" Type="http://schemas.openxmlformats.org/officeDocument/2006/relationships/hyperlink" Target="consultantplus://offline/ref=84E8A887291C82E267D3FE4021D0A8E87A86BFD60037CCC43EA368C02E1CDB2943DBA752EA76B6954D0EA2BE749DB8B942D436D5009E2322G62AI" TargetMode="External"/><Relationship Id="rId332" Type="http://schemas.openxmlformats.org/officeDocument/2006/relationships/hyperlink" Target="consultantplus://offline/ref=84E8A887291C82E267D3FE4021D0A8E87A86BFD60037CCC43EA368C02E1CDB2943DBA752EA76B694450EA2BE749DB8B942D436D5009E2322G62AI" TargetMode="External"/><Relationship Id="rId333" Type="http://schemas.openxmlformats.org/officeDocument/2006/relationships/hyperlink" Target="consultantplus://offline/ref=84E8A887291C82E267D3FE4021D0A8E87A86BFD60037CCC43EA368C02E1CDB2943DBA752EA76B694460EA2BE749DB8B942D436D5009E2322G62AI" TargetMode="External"/><Relationship Id="rId334" Type="http://schemas.openxmlformats.org/officeDocument/2006/relationships/hyperlink" Target="consultantplus://offline/ref=84E8A887291C82E267D3FE4021D0A8E87A86BFD60037CCC43EA368C02E1CDB2943DBA752EA76B694400EA2BE749DB8B942D436D5009E2322G62AI" TargetMode="External"/><Relationship Id="rId335" Type="http://schemas.openxmlformats.org/officeDocument/2006/relationships/hyperlink" Target="consultantplus://offline/ref=84E8A887291C82E267D3FE4021D0A8E87A86BFD60037CCC43EA368C02E1CDB2943DBA752EA76B697440EA2BE749DB8B942D436D5009E2322G62AI" TargetMode="External"/><Relationship Id="rId336" Type="http://schemas.openxmlformats.org/officeDocument/2006/relationships/hyperlink" Target="consultantplus://offline/ref=84E8A887291C82E267D3FE4021D0A8E87A86BFD60037CCC43EA368C02E1CDB2943DBA752EA76B697450EA2BE749DB8B942D436D5009E2322G62AI" TargetMode="External"/><Relationship Id="rId337" Type="http://schemas.openxmlformats.org/officeDocument/2006/relationships/hyperlink" Target="consultantplus://offline/ref=84E8A887291C82E267D3FE4021D0A8E87A86BFD60037CCC43EA368C02E1CDB2943DBA752EA76B697460EA2BE749DB8B942D436D5009E2322G62AI" TargetMode="External"/><Relationship Id="rId338" Type="http://schemas.openxmlformats.org/officeDocument/2006/relationships/hyperlink" Target="consultantplus://offline/ref=84E8A887291C82E267D3FE4021D0A8E87A86BFD60037CCC43EA368C02E1CDB2943DBA752EA76B697400EA2BE749DB8B942D436D5009E2322G62AI" TargetMode="External"/><Relationship Id="rId339" Type="http://schemas.openxmlformats.org/officeDocument/2006/relationships/hyperlink" Target="consultantplus://offline/ref=84E8A887291C82E267D3F75926D0A8E87C81B6D50939CCC43EA368C02E1CDB2943DBA752EA76B591400EA2BE749DB8B942D436D5009E2322G62AI" TargetMode="External"/><Relationship Id="rId340" Type="http://schemas.openxmlformats.org/officeDocument/2006/relationships/hyperlink" Target="consultantplus://offline/ref=84E8A887291C82E267D3FE4021D0A8E87A86BFD60037CCC43EA368C02E1CDB2943DBA752EA76B697430EA2BE749DB8B942D436D5009E2322G62AI" TargetMode="External"/><Relationship Id="rId341" Type="http://schemas.openxmlformats.org/officeDocument/2006/relationships/hyperlink" Target="consultantplus://offline/ref=84E8A887291C82E267D3FE4021D0A8E87A86BFD60037CCC43EA368C02E1CDB2943DBA752EA76B6974C0EA2BE749DB8B942D436D5009E2322G62AI" TargetMode="External"/><Relationship Id="rId342" Type="http://schemas.openxmlformats.org/officeDocument/2006/relationships/hyperlink" Target="consultantplus://offline/ref=84E8A887291C82E267D3FE4021D0A8E87A86BFD60037CCC43EA368C02E1CDB2943DBA752EA76B6974D0EA2BE749DB8B942D436D5009E2322G62AI" TargetMode="External"/><Relationship Id="rId343" Type="http://schemas.openxmlformats.org/officeDocument/2006/relationships/hyperlink" Target="consultantplus://offline/ref=84E8A887291C82E267D3FE4021D0A8E87A86BFD60037CCC43EA368C02E1CDB2943DBA752EA76B696450EA2BE749DB8B942D436D5009E2322G62AI" TargetMode="External"/><Relationship Id="rId344" Type="http://schemas.openxmlformats.org/officeDocument/2006/relationships/hyperlink" Target="consultantplus://offline/ref=84E8A887291C82E267D3FE4021D0A8E87A86BFD60037CCC43EA368C02E1CDB2943DBA752EA76B696460EA2BE749DB8B942D436D5009E2322G62AI" TargetMode="External"/><Relationship Id="rId345" Type="http://schemas.openxmlformats.org/officeDocument/2006/relationships/hyperlink" Target="consultantplus://offline/ref=84E8A887291C82E267D3FE4021D0A8E87A86BFD60037CCC43EA368C02E1CDB2943DBA752EA76B696470EA2BE749DB8B942D436D5009E2322G62AI" TargetMode="External"/><Relationship Id="rId346" Type="http://schemas.openxmlformats.org/officeDocument/2006/relationships/hyperlink" Target="consultantplus://offline/ref=84E8A887291C82E267D3FE4021D0A8E87A86BFD60037CCC43EA368C02E1CDB2943DBA752EA76B696400EA2BE749DB8B942D436D5009E2322G62AI" TargetMode="External"/><Relationship Id="rId347" Type="http://schemas.openxmlformats.org/officeDocument/2006/relationships/hyperlink" Target="consultantplus://offline/ref=84E8A887291C82E267D3FE4021D0A8E87A86BFD60037CCC43EA368C02E1CDB2943DBA752EA76B696410EA2BE749DB8B942D436D5009E2322G62AI" TargetMode="External"/><Relationship Id="rId348" Type="http://schemas.openxmlformats.org/officeDocument/2006/relationships/hyperlink" Target="consultantplus://offline/ref=84E8A887291C82E267D3FE4021D0A8E87A86BFD60037CCC43EA368C02E1CDB2943DBA752EA76B696430EA2BE749DB8B942D436D5009E2322G62AI" TargetMode="External"/><Relationship Id="rId349" Type="http://schemas.openxmlformats.org/officeDocument/2006/relationships/hyperlink" Target="consultantplus://offline/ref=84E8A887291C82E267D3FE4021D0A8E87A86BFD60037CCC43EA368C02E1CDB2943DBA752EA76B6964C0EA2BE749DB8B942D436D5009E2322G62AI" TargetMode="External"/><Relationship Id="rId350" Type="http://schemas.openxmlformats.org/officeDocument/2006/relationships/hyperlink" Target="consultantplus://offline/ref=84E8A887291C82E267D3FE4021D0A8E87A86BFD60037CCC43EA368C02E1CDB2943DBA752EA76B6964D0EA2BE749DB8B942D436D5009E2322G62AI" TargetMode="External"/><Relationship Id="rId351" Type="http://schemas.openxmlformats.org/officeDocument/2006/relationships/hyperlink" Target="consultantplus://offline/ref=84E8A887291C82E267D3FE4021D0A8E87A86BFD70235CCC43EA368C02E1CDB2943DBA752EA76B594400EA2BE749DB8B942D436D5009E2322G62AI" TargetMode="External"/><Relationship Id="rId352" Type="http://schemas.openxmlformats.org/officeDocument/2006/relationships/hyperlink" Target="consultantplus://offline/ref=84E8A887291C82E267D3FE4021D0A8E87A86BFD60037CCC43EA368C02E1CDB2943DBA752EA76B699440EA2BE749DB8B942D436D5009E2322G62AI" TargetMode="External"/><Relationship Id="rId353" Type="http://schemas.openxmlformats.org/officeDocument/2006/relationships/hyperlink" Target="consultantplus://offline/ref=84E8A887291C82E267D3FE4021D0A8E87A86BFD60037CCC43EA368C02E1CDB2943DBA752EA76B699450EA2BE749DB8B942D436D5009E2322G62AI" TargetMode="External"/><Relationship Id="rId354" Type="http://schemas.openxmlformats.org/officeDocument/2006/relationships/hyperlink" Target="consultantplus://offline/ref=84E8A887291C82E267D3FE4021D0A8E87A8CBAD10630CCC43EA368C02E1CDB2943DBA752EA77B2984D0EA2BE749DB8B942D436D5009E2322G62AI" TargetMode="External"/><Relationship Id="rId355" Type="http://schemas.openxmlformats.org/officeDocument/2006/relationships/hyperlink" Target="consultantplus://offline/ref=84E8A887291C82E267D3FE4021D0A8E87A86BFD60037CCC43EA368C02E1CDB2943DBA752EA76B699460EA2BE749DB8B942D436D5009E2322G62AI" TargetMode="External"/><Relationship Id="rId356" Type="http://schemas.openxmlformats.org/officeDocument/2006/relationships/hyperlink" Target="consultantplus://offline/ref=84E8A887291C82E267D3FE4021D0A8E87A8CBAD10630CCC43EA368C02E1CDB2943DBA752EA77BD91440EA2BE749DB8B942D436D5009E2322G62AI" TargetMode="External"/><Relationship Id="rId357" Type="http://schemas.openxmlformats.org/officeDocument/2006/relationships/hyperlink" Target="consultantplus://offline/ref=84E8A887291C82E267D3FE4021D0A8E87A86BFD60037CCC43EA368C02E1CDB2943DBA752EA76B699470EA2BE749DB8B942D436D5009E2322G62AI" TargetMode="External"/><Relationship Id="rId358" Type="http://schemas.openxmlformats.org/officeDocument/2006/relationships/hyperlink" Target="consultantplus://offline/ref=84E8A887291C82E267D3FE4021D0A8E87A86BFD60037CCC43EA368C02E1CDB2943DBA752EA76B699400EA2BE749DB8B942D436D5009E2322G62AI" TargetMode="External"/><Relationship Id="rId359" Type="http://schemas.openxmlformats.org/officeDocument/2006/relationships/hyperlink" Target="consultantplus://offline/ref=84E8A887291C82E267D3FE4021D0A8E87A86BFD60037CCC43EA368C02E1CDB2943DBA752EA76B699410EA2BE749DB8B942D436D5009E2322G62AI" TargetMode="External"/><Relationship Id="rId360" Type="http://schemas.openxmlformats.org/officeDocument/2006/relationships/hyperlink" Target="consultantplus://offline/ref=84E8A887291C82E267D3FE4021D0A8E87A86BFD60037CCC43EA368C02E1CDB2943DBA752EA76B699410EA2BE749DB8B942D436D5009E2322G62AI" TargetMode="External"/><Relationship Id="rId361" Type="http://schemas.openxmlformats.org/officeDocument/2006/relationships/hyperlink" Target="consultantplus://offline/ref=84E8A887291C82E267D3FE4021D0A8E87A86BFD60037CCC43EA368C02E1CDB2943DBA752EA76B699430EA2BE749DB8B942D436D5009E2322G62AI" TargetMode="External"/><Relationship Id="rId362" Type="http://schemas.openxmlformats.org/officeDocument/2006/relationships/hyperlink" Target="consultantplus://offline/ref=84E8A887291C82E267D3FE4021D0A8E87A86BFD60037CCC43EA368C02E1CDB2943DBA752EA76B6994C0EA2BE749DB8B942D436D5009E2322G62AI" TargetMode="External"/><Relationship Id="rId363" Type="http://schemas.openxmlformats.org/officeDocument/2006/relationships/hyperlink" Target="consultantplus://offline/ref=84E8A887291C82E267D3FE4021D0A8E8798CBFD70231CCC43EA368C02E1CDB2943DBA752EA76B396470EA2BE749DB8B942D436D5009E2322G62AI" TargetMode="External"/><Relationship Id="rId364" Type="http://schemas.openxmlformats.org/officeDocument/2006/relationships/hyperlink" Target="consultantplus://offline/ref=84E8A887291C82E267D3FE4021D0A8E87A86BFD60037CCC43EA368C02E1CDB2943DBA752EA76B6994D0EA2BE749DB8B942D436D5009E2322G62AI" TargetMode="External"/><Relationship Id="rId365" Type="http://schemas.openxmlformats.org/officeDocument/2006/relationships/hyperlink" Target="consultantplus://offline/ref=84E8A887291C82E267D3FE4021D0A8E87A86BFD60037CCC43EA368C02E1CDB2943DBA752EA76B698440EA2BE749DB8B942D436D5009E2322G62AI" TargetMode="External"/><Relationship Id="rId366" Type="http://schemas.openxmlformats.org/officeDocument/2006/relationships/hyperlink" Target="consultantplus://offline/ref=84E8A887291C82E267D3FE4021D0A8E87A86BFD60037CCC43EA368C02E1CDB2943DBA752EA76B698460EA2BE749DB8B942D436D5009E2322G62AI" TargetMode="External"/><Relationship Id="rId367" Type="http://schemas.openxmlformats.org/officeDocument/2006/relationships/hyperlink" Target="consultantplus://offline/ref=84E8A887291C82E267D3FE4021D0A8E87A86BFD60037CCC43EA368C02E1CDB2943DBA752EA76B698470EA2BE749DB8B942D436D5009E2322G62AI" TargetMode="External"/><Relationship Id="rId368" Type="http://schemas.openxmlformats.org/officeDocument/2006/relationships/hyperlink" Target="consultantplus://offline/ref=84E8A887291C82E267D3FE4021D0A8E87A86BFD60037CCC43EA368C02E1CDB2943DBA752EA76B698410EA2BE749DB8B942D436D5009E2322G62AI" TargetMode="External"/><Relationship Id="rId369" Type="http://schemas.openxmlformats.org/officeDocument/2006/relationships/hyperlink" Target="consultantplus://offline/ref=84E8A887291C82E267D3FE4021D0A8E87A86BFD60037CCC43EA368C02E1CDB2943DBA752EA76B698430EA2BE749DB8B942D436D5009E2322G62AI" TargetMode="External"/><Relationship Id="rId370" Type="http://schemas.openxmlformats.org/officeDocument/2006/relationships/hyperlink" Target="consultantplus://offline/ref=84E8A887291C82E267D3FE4021D0A8E87A86BFD60037CCC43EA368C02E1CDB2943DBA752EA76B6984C0EA2BE749DB8B942D436D5009E2322G62AI" TargetMode="External"/><Relationship Id="rId371" Type="http://schemas.openxmlformats.org/officeDocument/2006/relationships/hyperlink" Target="consultantplus://offline/ref=84E8A887291C82E267D3FE4021D0A8E87A86BFD70235CCC43EA368C02E1CDB2943DBA752EA76B594410EA2BE749DB8B942D436D5009E2322G62AI" TargetMode="External"/><Relationship Id="rId372" Type="http://schemas.openxmlformats.org/officeDocument/2006/relationships/hyperlink" Target="consultantplus://offline/ref=84E8A887291C82E267D3FE4021D0A8E87A86BFD60037CCC43EA368C02E1CDB2943DBA752EA76B191440EA2BE749DB8B942D436D5009E2322G62AI" TargetMode="External"/><Relationship Id="rId373" Type="http://schemas.openxmlformats.org/officeDocument/2006/relationships/hyperlink" Target="consultantplus://offline/ref=84E8A887291C82E267D3FE4021D0A8E87A86BFD70235CCC43EA368C02E1CDB2943DBA752EA76B594430EA2BE749DB8B942D436D5009E2322G62AI" TargetMode="External"/><Relationship Id="rId374" Type="http://schemas.openxmlformats.org/officeDocument/2006/relationships/hyperlink" Target="consultantplus://offline/ref=84E8A887291C82E267D3FE4021D0A8E87A86BFD60037CCC43EA368C02E1CDB2943DBA752EA76B191460EA2BE749DB8B942D436D5009E2322G62AI" TargetMode="External"/><Relationship Id="rId375" Type="http://schemas.openxmlformats.org/officeDocument/2006/relationships/hyperlink" Target="consultantplus://offline/ref=84E8A887291C82E267D3FE4021D0A8E87A86BFD70235CCC43EA368C02E1CDB2943DBA752EA76B594430EA2BE749DB8B942D436D5009E2322G62AI" TargetMode="External"/><Relationship Id="rId376" Type="http://schemas.openxmlformats.org/officeDocument/2006/relationships/hyperlink" Target="consultantplus://offline/ref=84E8A887291C82E267D3FE4021D0A8E87A86BFD70235CCC43EA368C02E1CDB2943DBA752EA76B5944C0EA2BE749DB8B942D436D5009E2322G62AI" TargetMode="External"/><Relationship Id="rId377" Type="http://schemas.openxmlformats.org/officeDocument/2006/relationships/hyperlink" Target="consultantplus://offline/ref=84E8A887291C82E267D3FE4021D0A8E87A86BFD60239CCC43EA368C02E1CDB2951DBFF5EEB74AB91431BF4EF31GC21I" TargetMode="External"/><Relationship Id="rId378" Type="http://schemas.openxmlformats.org/officeDocument/2006/relationships/hyperlink" Target="consultantplus://offline/ref=84E8A887291C82E267D3FE4021D0A8E87A86BFD60037CCC43EA368C02E1CDB2943DBA752EA76B1914C0EA2BE749DB8B942D436D5009E2322G62AI" TargetMode="External"/><Relationship Id="rId379" Type="http://schemas.openxmlformats.org/officeDocument/2006/relationships/hyperlink" Target="consultantplus://offline/ref=84E8A887291C82E267D3FE4021D0A8E87A86BFD60037CCC43EA368C02E1CDB2943DBA752EA76B1914D0EA2BE749DB8B942D436D5009E2322G62AI" TargetMode="External"/><Relationship Id="rId380" Type="http://schemas.openxmlformats.org/officeDocument/2006/relationships/hyperlink" Target="consultantplus://offline/ref=84E8A887291C82E267D3FE4021D0A8E87B84BFD30430CCC43EA368C02E1CDB2943DBA752EA76B5914D0EA2BE749DB8B942D436D5009E2322G62AI" TargetMode="External"/><Relationship Id="rId381" Type="http://schemas.openxmlformats.org/officeDocument/2006/relationships/hyperlink" Target="consultantplus://offline/ref=84E8A887291C82E267D3FE4021D0A8E87A86BFD60239CCC43EA368C02E1CDB2943DBA752EA76B7954C0EA2BE749DB8B942D436D5009E2322G62AI" TargetMode="External"/><Relationship Id="rId382" Type="http://schemas.openxmlformats.org/officeDocument/2006/relationships/hyperlink" Target="consultantplus://offline/ref=84E8A887291C82E267D3FE4021D0A8E87A86BFD60239CCC43EA368C02E1CDB2951DBFF5EEB74AB91431BF4EF31GC21I" TargetMode="External"/><Relationship Id="rId383" Type="http://schemas.openxmlformats.org/officeDocument/2006/relationships/hyperlink" Target="consultantplus://offline/ref=84E8A887291C82E267D3FE4021D0A8E87A86BFD60037CCC43EA368C02E1CDB2943DBA752EA76B190450EA2BE749DB8B942D436D5009E2322G62AI" TargetMode="External"/><Relationship Id="rId384" Type="http://schemas.openxmlformats.org/officeDocument/2006/relationships/hyperlink" Target="consultantplus://offline/ref=84E8A887291C82E267D3FE4021D0A8E87C81BFD4023B91CE36FA64C22913842C44CAA752E868B5965A07F6EEG329I" TargetMode="External"/><Relationship Id="rId385" Type="http://schemas.openxmlformats.org/officeDocument/2006/relationships/hyperlink" Target="consultantplus://offline/ref=84E8A887291C82E267D3FE4021D0A8E87A86BFD60037CCC43EA368C02E1CDB2943DBA752EA76B190400EA2BE749DB8B942D436D5009E2322G62AI" TargetMode="External"/><Relationship Id="rId386" Type="http://schemas.openxmlformats.org/officeDocument/2006/relationships/hyperlink" Target="consultantplus://offline/ref=84E8A887291C82E267D3FE4021D0A8E87A86BFD60037CCC43EA368C02E1CDB2943DBA752EA76B190410EA2BE749DB8B942D436D5009E2322G62AI" TargetMode="External"/><Relationship Id="rId387" Type="http://schemas.openxmlformats.org/officeDocument/2006/relationships/hyperlink" Target="consultantplus://offline/ref=84E8A887291C82E267D3FE4021D0A8E87A86BFD60037CCC43EA368C02E1CDB2943DBA752EA76B190420EA2BE749DB8B942D436D5009E2322G62AI" TargetMode="External"/><Relationship Id="rId388" Type="http://schemas.openxmlformats.org/officeDocument/2006/relationships/hyperlink" Target="consultantplus://offline/ref=84E8A887291C82E267D3FE4021D0A8E87A86BFD60037CCC43EA368C02E1CDB2943DBA752EA76B190430EA2BE749DB8B942D436D5009E2322G62AI" TargetMode="External"/><Relationship Id="rId389" Type="http://schemas.openxmlformats.org/officeDocument/2006/relationships/hyperlink" Target="consultantplus://offline/ref=84E8A887291C82E267D3FE4021D0A8E87A86BFD60037CCC43EA368C02E1CDB2943DBA752EA76B193440EA2BE749DB8B942D436D5009E2322G62AI" TargetMode="External"/><Relationship Id="rId390" Type="http://schemas.openxmlformats.org/officeDocument/2006/relationships/hyperlink" Target="consultantplus://offline/ref=84E8A887291C82E267D3FE4021D0A8E87A86BFD60037CCC43EA368C02E1CDB2943DBA752EA76B193450EA2BE749DB8B942D436D5009E2322G62AI" TargetMode="External"/><Relationship Id="rId391" Type="http://schemas.openxmlformats.org/officeDocument/2006/relationships/hyperlink" Target="consultantplus://offline/ref=84E8A887291C82E267D3FE4021D0A8E87A86BFD60037CCC43EA368C02E1CDB2943DBA752EA76B193460EA2BE749DB8B942D436D5009E2322G62AI" TargetMode="External"/><Relationship Id="rId392" Type="http://schemas.openxmlformats.org/officeDocument/2006/relationships/hyperlink" Target="consultantplus://offline/ref=84E8A887291C82E267D3FE4021D0A8E87A86BFD60037CCC43EA368C02E1CDB2943DBA752EA76B193400EA2BE749DB8B942D436D5009E2322G62AI" TargetMode="External"/><Relationship Id="rId393" Type="http://schemas.openxmlformats.org/officeDocument/2006/relationships/hyperlink" Target="consultantplus://offline/ref=84E8A887291C82E267D3FE4021D0A8E87A86BFD60037CCC43EA368C02E1CDB2943DBA752EA76B1934D0EA2BE749DB8B942D436D5009E2322G62AI" TargetMode="External"/><Relationship Id="rId394" Type="http://schemas.openxmlformats.org/officeDocument/2006/relationships/hyperlink" Target="consultantplus://offline/ref=84E8A887291C82E267D3FE4021D0A8E87A86BFD60239CCC43EA368C02E1CDB2943DBA752EA76B799430EA2BE749DB8B942D436D5009E2322G62AI" TargetMode="External"/><Relationship Id="rId395" Type="http://schemas.openxmlformats.org/officeDocument/2006/relationships/hyperlink" Target="consultantplus://offline/ref=84E8A887291C82E267D3FE4021D0A8E87A86BFD60239CCC43EA368C02E1CDB2951DBFF5EEB74AB91431BF4EF31GC21I" TargetMode="External"/><Relationship Id="rId396" Type="http://schemas.openxmlformats.org/officeDocument/2006/relationships/hyperlink" Target="consultantplus://offline/ref=84E8A887291C82E267D3FE4021D0A8E87A86BFD60037CCC43EA368C02E1CDB2943DBA752EA76B192450EA2BE749DB8B942D436D5009E2322G62AI" TargetMode="External"/><Relationship Id="rId397" Type="http://schemas.openxmlformats.org/officeDocument/2006/relationships/hyperlink" Target="consultantplus://offline/ref=84E8A887291C82E267D3FE4021D0A8E87A86BFD70235CCC43EA368C02E1CDB2943DBA752EA76B5944D0EA2BE749DB8B942D436D5009E2322G62AI" TargetMode="External"/><Relationship Id="rId398" Type="http://schemas.openxmlformats.org/officeDocument/2006/relationships/hyperlink" Target="consultantplus://offline/ref=84E8A887291C82E267D3FE4021D0A8E87986B9DD0937CCC43EA368C02E1CDB2943DBA752EA76B5934C0EA2BE749DB8B942D436D5009E2322G62AI" TargetMode="External"/><Relationship Id="rId399" Type="http://schemas.openxmlformats.org/officeDocument/2006/relationships/hyperlink" Target="consultantplus://offline/ref=84E8A887291C82E267D3FE4021D0A8E87B84BFD20935CCC43EA368C02E1CDB2943DBA752EA76B599430EA2BE749DB8B942D436D5009E2322G62AI" TargetMode="External"/><Relationship Id="rId400" Type="http://schemas.openxmlformats.org/officeDocument/2006/relationships/hyperlink" Target="consultantplus://offline/ref=84E8A887291C82E267D3FE4021D0A8E87B86BCD60332CCC43EA368C02E1CDB2951DBFF5EEB74AB91431BF4EF31GC21I" TargetMode="External"/><Relationship Id="rId401" Type="http://schemas.openxmlformats.org/officeDocument/2006/relationships/hyperlink" Target="consultantplus://offline/ref=84E8A887291C82E267D3FE4021D0A8E87B86B8D10838CCC43EA368C02E1CDB2943DBA752EA76B590470EA2BE749DB8B942D436D5009E2322G62AI" TargetMode="External"/><Relationship Id="rId402" Type="http://schemas.openxmlformats.org/officeDocument/2006/relationships/hyperlink" Target="consultantplus://offline/ref=84E8A887291C82E267D3FE4021D0A8E87A86BFD60037CCC43EA368C02E1CDB2943DBA752EA76B192400EA2BE749DB8B942D436D5009E2322G62AI" TargetMode="External"/><Relationship Id="rId403" Type="http://schemas.openxmlformats.org/officeDocument/2006/relationships/hyperlink" Target="consultantplus://offline/ref=84E8A887291C82E267D3FE4021D0A8E87A86BFD60037CCC43EA368C02E1CDB2943DBA752EA76B192410EA2BE749DB8B942D436D5009E2322G62AI" TargetMode="External"/><Relationship Id="rId404" Type="http://schemas.openxmlformats.org/officeDocument/2006/relationships/hyperlink" Target="consultantplus://offline/ref=84E8A887291C82E267D3FE4021D0A8E87B85B6D20432CCC43EA368C02E1CDB2943DBA756EA7DE1C00050FBEE32D6B5BF5EC836D3G127I" TargetMode="External"/><Relationship Id="rId405" Type="http://schemas.openxmlformats.org/officeDocument/2006/relationships/hyperlink" Target="consultantplus://offline/ref=84E8A887291C82E267D3FE4021D0A8E87A86BFD60239CCC43EA368C02E1CDB2943DBA752EA76B690430EA2BE749DB8B942D436D5009E2322G62AI" TargetMode="External"/><Relationship Id="rId406" Type="http://schemas.openxmlformats.org/officeDocument/2006/relationships/hyperlink" Target="consultantplus://offline/ref=84E8A887291C82E267D3FE4021D0A8E87A86BFD60037CCC43EA368C02E1CDB2943DBA752EA76B192430EA2BE749DB8B942D436D5009E2322G62AI" TargetMode="External"/><Relationship Id="rId407" Type="http://schemas.openxmlformats.org/officeDocument/2006/relationships/hyperlink" Target="consultantplus://offline/ref=84E8A887291C82E267D3FE4021D0A8E87A86BFD60037CCC43EA368C02E1CDB2943DBA752EA76B1924C0EA2BE749DB8B942D436D5009E2322G62AI" TargetMode="External"/><Relationship Id="rId408" Type="http://schemas.openxmlformats.org/officeDocument/2006/relationships/hyperlink" Target="consultantplus://offline/ref=84E8A887291C82E267D3FE4021D0A8E87B85B9D00031CCC43EA368C02E1CDB2943DBA752EA76B590460EA2BE749DB8B942D436D5009E2322G62AI" TargetMode="External"/><Relationship Id="rId409" Type="http://schemas.openxmlformats.org/officeDocument/2006/relationships/hyperlink" Target="consultantplus://offline/ref=84E8A887291C82E267D3FE4021D0A8E87A86BFD60037CCC43EA368C02E1CDB2943DBA752EA76B195440EA2BE749DB8B942D436D5009E2322G62AI" TargetMode="External"/><Relationship Id="rId410" Type="http://schemas.openxmlformats.org/officeDocument/2006/relationships/hyperlink" Target="consultantplus://offline/ref=84E8A887291C82E267D3FE4021D0A8E87A86BFD60037CCC43EA368C02E1CDB2943DBA752EA76B195400EA2BE749DB8B942D436D5009E2322G62AI" TargetMode="External"/><Relationship Id="rId411" Type="http://schemas.openxmlformats.org/officeDocument/2006/relationships/hyperlink" Target="consultantplus://offline/ref=84E8A887291C82E267D3FE4021D0A8E87A86BFD70235CCC43EA368C02E1CDB2943DBA752EA76B597450EA2BE749DB8B942D436D5009E2322G62AI" TargetMode="External"/><Relationship Id="rId412" Type="http://schemas.openxmlformats.org/officeDocument/2006/relationships/hyperlink" Target="consultantplus://offline/ref=84E8A887291C82E267D3FE4021D0A8E87A86BFD60037CCC43EA368C02E1CDB2943DBA752EA76B195410EA2BE749DB8B942D436D5009E2322G62AI" TargetMode="External"/><Relationship Id="rId413" Type="http://schemas.openxmlformats.org/officeDocument/2006/relationships/hyperlink" Target="consultantplus://offline/ref=84E8A887291C82E267D3FE4021D0A8E87A86BFD70235CCC43EA368C02E1CDB2943DBA752EA76B597460EA2BE749DB8B942D436D5009E2322G62AI" TargetMode="External"/><Relationship Id="rId414" Type="http://schemas.openxmlformats.org/officeDocument/2006/relationships/hyperlink" Target="consultantplus://offline/ref=84E8A887291C82E267D3FE4021D0A8E87B85BAD30736CCC43EA368C02E1CDB2943DBA752EA76B7994D0EA2BE749DB8B942D436D5009E2322G62AI" TargetMode="External"/><Relationship Id="rId415" Type="http://schemas.openxmlformats.org/officeDocument/2006/relationships/hyperlink" Target="consultantplus://offline/ref=84E8A887291C82E267D3FE4021D0A8E87A86BFD60037CCC43EA368C02E1CDB2943DBA752EA76B195420EA2BE749DB8B942D436D5009E2322G62AI" TargetMode="External"/><Relationship Id="rId416" Type="http://schemas.openxmlformats.org/officeDocument/2006/relationships/hyperlink" Target="consultantplus://offline/ref=84E8A887291C82E267D3FE4021D0A8E87A86BFD70235CCC43EA368C02E1CDB2943DBA752EA76B597470EA2BE749DB8B942D436D5009E2322G62AI" TargetMode="External"/><Relationship Id="rId417" Type="http://schemas.openxmlformats.org/officeDocument/2006/relationships/hyperlink" Target="consultantplus://offline/ref=84E8A887291C82E267D3FE4021D0A8E87A86BFD60037CCC43EA368C02E1CDB2943DBA752EA76B194420EA2BE749DB8B942D436D5009E2322G62AI" TargetMode="External"/><Relationship Id="rId418" Type="http://schemas.openxmlformats.org/officeDocument/2006/relationships/hyperlink" Target="consultantplus://offline/ref=84E8A887291C82E267D3FE4021D0A8E87A86BFD60037CCC43EA368C02E1CDB2943DBA752EA76B1944C0EA2BE749DB8B942D436D5009E2322G62AI" TargetMode="External"/><Relationship Id="rId419" Type="http://schemas.openxmlformats.org/officeDocument/2006/relationships/hyperlink" Target="consultantplus://offline/ref=84E8A887291C82E267D3FE4021D0A8E87A86BFD60037CCC43EA368C02E1CDB2943DBA752EA76B1944D0EA2BE749DB8B942D436D5009E2322G62AI" TargetMode="External"/><Relationship Id="rId420" Type="http://schemas.openxmlformats.org/officeDocument/2006/relationships/hyperlink" Target="consultantplus://offline/ref=84E8A887291C82E267D3FE4021D0A8E87A86BFD60037CCC43EA368C02E1CDB2943DBA752EA76B1944D0EA2BE749DB8B942D436D5009E2322G62AI" TargetMode="External"/><Relationship Id="rId421" Type="http://schemas.openxmlformats.org/officeDocument/2006/relationships/hyperlink" Target="consultantplus://offline/ref=84E8A887291C82E267D3FE4021D0A8E87B85BAD30736CCC43EA368C02E1CDB2943DBA752EA76B798440EA2BE749DB8B942D436D5009E2322G62AI" TargetMode="External"/><Relationship Id="rId422" Type="http://schemas.openxmlformats.org/officeDocument/2006/relationships/hyperlink" Target="consultantplus://offline/ref=84E8A887291C82E267D3FE4021D0A8E87A86BFD60037CCC43EA368C02E1CDB2943DBA752EA76B197450EA2BE749DB8B942D436D5009E2322G62AI" TargetMode="External"/><Relationship Id="rId423" Type="http://schemas.openxmlformats.org/officeDocument/2006/relationships/hyperlink" Target="consultantplus://offline/ref=84E8A887291C82E267D3FE4021D0A8E87A86BFD60037CCC43EA368C02E1CDB2943DBA752EA76B197460EA2BE749DB8B942D436D5009E2322G62AI" TargetMode="External"/><Relationship Id="rId424" Type="http://schemas.openxmlformats.org/officeDocument/2006/relationships/hyperlink" Target="consultantplus://offline/ref=84E8A887291C82E267D3FE4021D0A8E87A86BFD60037CCC43EA368C02E1CDB2943DBA752EA76B197470EA2BE749DB8B942D436D5009E2322G62AI" TargetMode="External"/><Relationship Id="rId425" Type="http://schemas.openxmlformats.org/officeDocument/2006/relationships/hyperlink" Target="consultantplus://offline/ref=84E8A887291C82E267D3FE4021D0A8E87A86BFD60037CCC43EA368C02E1CDB2943DBA752EA76B197470EA2BE749DB8B942D436D5009E2322G62AI" TargetMode="External"/><Relationship Id="rId426" Type="http://schemas.openxmlformats.org/officeDocument/2006/relationships/hyperlink" Target="consultantplus://offline/ref=84E8A887291C82E267D3FE4021D0A8E87B85BAD30736CCC43EA368C02E1CDB2943DBA752EA76B798450EA2BE749DB8B942D436D5009E2322G62AI" TargetMode="External"/><Relationship Id="rId427" Type="http://schemas.openxmlformats.org/officeDocument/2006/relationships/hyperlink" Target="consultantplus://offline/ref=84E8A887291C82E267D3FE4021D0A8E87A86BFD60037CCC43EA368C02E1CDB2943DBA752EA76B197400EA2BE749DB8B942D436D5009E2322G62AI" TargetMode="External"/><Relationship Id="rId428" Type="http://schemas.openxmlformats.org/officeDocument/2006/relationships/hyperlink" Target="consultantplus://offline/ref=84E8A887291C82E267D3FE4021D0A8E87A86BFD60037CCC43EA368C02E1CDB2943DBA752EA76B197420EA2BE749DB8B942D436D5009E2322G62AI" TargetMode="External"/><Relationship Id="rId429" Type="http://schemas.openxmlformats.org/officeDocument/2006/relationships/hyperlink" Target="consultantplus://offline/ref=84E8A887291C82E267D3FE4021D0A8E87A86BFD60037CCC43EA368C02E1CDB2943DBA752EA76B197430EA2BE749DB8B942D436D5009E2322G62AI" TargetMode="External"/><Relationship Id="rId430" Type="http://schemas.openxmlformats.org/officeDocument/2006/relationships/hyperlink" Target="consultantplus://offline/ref=84E8A887291C82E267D3FE4021D0A8E87B85BAD30736CCC43EA368C02E1CDB2943DBA752EA76B798460EA2BE749DB8B942D436D5009E2322G62AI" TargetMode="External"/><Relationship Id="rId431" Type="http://schemas.openxmlformats.org/officeDocument/2006/relationships/hyperlink" Target="consultantplus://offline/ref=84E8A887291C82E267D3FE4021D0A8E87A86BFD60037CCC43EA368C02E1CDB2943DBA752EA76B197430EA2BE749DB8B942D436D5009E2322G62AI" TargetMode="External"/><Relationship Id="rId432" Type="http://schemas.openxmlformats.org/officeDocument/2006/relationships/hyperlink" Target="consultantplus://offline/ref=84E8A887291C82E267D3FE4021D0A8E87B85BAD30736CCC43EA368C02E1CDB2943DBA752EA76B798460EA2BE749DB8B942D436D5009E2322G62AI" TargetMode="External"/><Relationship Id="rId433" Type="http://schemas.openxmlformats.org/officeDocument/2006/relationships/hyperlink" Target="consultantplus://offline/ref=84E8A887291C82E267D3FE4021D0A8E87A86BFD60037CCC43EA368C02E1CDB2943DBA752EA76B197430EA2BE749DB8B942D436D5009E2322G62AI" TargetMode="External"/><Relationship Id="rId434" Type="http://schemas.openxmlformats.org/officeDocument/2006/relationships/hyperlink" Target="consultantplus://offline/ref=84E8A887291C82E267D3FE4021D0A8E87A86BFD60037CCC43EA368C02E1CDB2943DBA752EA76B197430EA2BE749DB8B942D436D5009E2322G62AI" TargetMode="External"/><Relationship Id="rId435" Type="http://schemas.openxmlformats.org/officeDocument/2006/relationships/hyperlink" Target="consultantplus://offline/ref=84E8A887291C82E267D3FE4021D0A8E87A86BFD60037CCC43EA368C02E1CDB2943DBA752EA76B1974C0EA2BE749DB8B942D436D5009E2322G62AI" TargetMode="External"/><Relationship Id="rId436" Type="http://schemas.openxmlformats.org/officeDocument/2006/relationships/hyperlink" Target="consultantplus://offline/ref=84E8A887291C82E267D3FE4021D0A8E87A86BFD60037CCC43EA368C02E1CDB2943DBA752EA76B1974C0EA2BE749DB8B942D436D5009E2322G62AI" TargetMode="External"/><Relationship Id="rId437" Type="http://schemas.openxmlformats.org/officeDocument/2006/relationships/hyperlink" Target="consultantplus://offline/ref=84E8A887291C82E267D3FE4021D0A8E87A86BFD60037CCC43EA368C02E1CDB2943DBA752EA76B1974C0EA2BE749DB8B942D436D5009E2322G62AI" TargetMode="External"/><Relationship Id="rId438" Type="http://schemas.openxmlformats.org/officeDocument/2006/relationships/hyperlink" Target="consultantplus://offline/ref=84E8A887291C82E267D3FE4021D0A8E87B85BAD30736CCC43EA368C02E1CDB2943DBA752EA76B798470EA2BE749DB8B942D436D5009E2322G62AI" TargetMode="External"/><Relationship Id="rId439" Type="http://schemas.openxmlformats.org/officeDocument/2006/relationships/hyperlink" Target="consultantplus://offline/ref=84E8A887291C82E267D3FE4021D0A8E87A86BFD60037CCC43EA368C02E1CDB2943DBA752EA76B1974C0EA2BE749DB8B942D436D5009E2322G62AI" TargetMode="External"/><Relationship Id="rId440" Type="http://schemas.openxmlformats.org/officeDocument/2006/relationships/hyperlink" Target="consultantplus://offline/ref=84E8A887291C82E267D3FE4021D0A8E87B85BAD30736CCC43EA368C02E1CDB2943DBA752EA76B798470EA2BE749DB8B942D436D5009E2322G62AI" TargetMode="External"/><Relationship Id="rId441" Type="http://schemas.openxmlformats.org/officeDocument/2006/relationships/hyperlink" Target="consultantplus://offline/ref=84E8A887291C82E267D3FE4021D0A8E87A86BFD60037CCC43EA368C02E1CDB2943DBA752EA76B196440EA2BE749DB8B942D436D5009E2322G62AI" TargetMode="External"/><Relationship Id="rId442" Type="http://schemas.openxmlformats.org/officeDocument/2006/relationships/hyperlink" Target="consultantplus://offline/ref=84E8A887291C82E267D3FE4021D0A8E87A86BFD60037CCC43EA368C02E1CDB2943DBA752EA76B196450EA2BE749DB8B942D436D5009E2322G62AI" TargetMode="External"/><Relationship Id="rId443" Type="http://schemas.openxmlformats.org/officeDocument/2006/relationships/hyperlink" Target="consultantplus://offline/ref=84E8A887291C82E267D3FE4021D0A8E87A86BFD60037CCC43EA368C02E1CDB2943DBA752EA76B196470EA2BE749DB8B942D436D5009E2322G62AI" TargetMode="External"/><Relationship Id="rId444" Type="http://schemas.openxmlformats.org/officeDocument/2006/relationships/hyperlink" Target="consultantplus://offline/ref=84E8A887291C82E267D3FE4021D0A8E87A86BFD60037CCC43EA368C02E1CDB2943DBA752EA76B196400EA2BE749DB8B942D436D5009E2322G62AI" TargetMode="External"/><Relationship Id="rId445" Type="http://schemas.openxmlformats.org/officeDocument/2006/relationships/hyperlink" Target="consultantplus://offline/ref=84E8A887291C82E267D3FE4021D0A8E87A86BFD60037CCC43EA368C02E1CDB2943DBA752EA76B196420EA2BE749DB8B942D436D5009E2322G62AI" TargetMode="External"/><Relationship Id="rId446" Type="http://schemas.openxmlformats.org/officeDocument/2006/relationships/hyperlink" Target="consultantplus://offline/ref=84E8A887291C82E267D3FE4021D0A8E87A86BFD60037CCC43EA368C02E1CDB2943DBA752EA76B196430EA2BE749DB8B942D436D5009E2322G62AI" TargetMode="External"/><Relationship Id="rId447" Type="http://schemas.openxmlformats.org/officeDocument/2006/relationships/hyperlink" Target="consultantplus://offline/ref=84E8A887291C82E267D3FE4021D0A8E87A86BFD60037CCC43EA368C02E1CDB2943DBA752EA76B1964C0EA2BE749DB8B942D436D5009E2322G62AI" TargetMode="External"/><Relationship Id="rId448" Type="http://schemas.openxmlformats.org/officeDocument/2006/relationships/hyperlink" Target="consultantplus://offline/ref=84E8A887291C82E267D3FE4021D0A8E87A86BFD60037CCC43EA368C02E1CDB2943DBA752EA76B1964D0EA2BE749DB8B942D436D5009E2322G62AI" TargetMode="External"/><Relationship Id="rId449" Type="http://schemas.openxmlformats.org/officeDocument/2006/relationships/hyperlink" Target="consultantplus://offline/ref=84E8A887291C82E267D3FE4021D0A8E87A86BFD70235CCC43EA368C02E1CDB2943DBA752EA76B597400EA2BE749DB8B942D436D5009E2322G62AI" TargetMode="External"/><Relationship Id="rId450" Type="http://schemas.openxmlformats.org/officeDocument/2006/relationships/hyperlink" Target="consultantplus://offline/ref=84E8A887291C82E267D3FE4021D0A8E87A86BFD60037CCC43EA368C02E1CDB2943DBA752EA76B199440EA2BE749DB8B942D436D5009E2322G62AI" TargetMode="External"/><Relationship Id="rId451" Type="http://schemas.openxmlformats.org/officeDocument/2006/relationships/hyperlink" Target="consultantplus://offline/ref=84E8A887291C82E267D3FE4021D0A8E87A86BFD60037CCC43EA368C02E1CDB2943DBA752EA76B199450EA2BE749DB8B942D436D5009E2322G62AI" TargetMode="External"/><Relationship Id="rId452" Type="http://schemas.openxmlformats.org/officeDocument/2006/relationships/hyperlink" Target="consultantplus://offline/ref=84E8A887291C82E267D3FE4021D0A8E87A86BFD60037CCC43EA368C02E1CDB2943DBA752EA76B198470EA2BE749DB8B942D436D5009E2322G62AI" TargetMode="External"/><Relationship Id="rId453" Type="http://schemas.openxmlformats.org/officeDocument/2006/relationships/fontTable" Target="fontTable.xml"/><Relationship Id="rId45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77</Pages>
  <Words>35878</Words>
  <Characters>249162</Characters>
  <CharactersWithSpaces>281871</CharactersWithSpaces>
  <Paragraphs>3170</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2019-07-12T11:54:00Z</dcterms:created>
  <dc:creator/>
  <dc:description/>
  <dc:language>ru-RU</dc:language>
  <cp:lastModifiedBy/>
  <cp:revision>0</cp:revision>
  <dc:subject/>
  <dc:title>Федеральный закон от 22.07.2008 N 123-ФЗ(ред. от 27.12.2018)"Технический регламент о требованиях пожарной безопасности"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